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B48F6" w14:textId="076395C4" w:rsidR="00CD4401" w:rsidRPr="00E913CF" w:rsidRDefault="00C4142E" w:rsidP="00017F6C">
      <w:pPr>
        <w:pStyle w:val="NoSpacing"/>
        <w:contextualSpacing/>
        <w:jc w:val="both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</w:t>
      </w:r>
      <w:r w:rsidR="00F10BB4">
        <w:rPr>
          <w:rFonts w:ascii="Arial" w:hAnsi="Arial" w:cs="Arial"/>
          <w:b/>
          <w:sz w:val="28"/>
          <w:szCs w:val="28"/>
        </w:rPr>
        <w:t>1</w:t>
      </w:r>
      <w:r w:rsidR="00816ACA">
        <w:rPr>
          <w:rFonts w:ascii="Arial" w:hAnsi="Arial" w:cs="Arial"/>
          <w:b/>
          <w:sz w:val="28"/>
          <w:szCs w:val="28"/>
        </w:rPr>
        <w:t>20</w:t>
      </w:r>
      <w:r w:rsidR="00D242A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proofErr w:type="gramStart"/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583D0A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</w:t>
      </w:r>
      <w:r w:rsidR="00583D0A" w:rsidRPr="00583D0A">
        <w:rPr>
          <w:rFonts w:ascii="Arial" w:eastAsiaTheme="minorEastAsia" w:hAnsi="Arial" w:cs="Arial"/>
          <w:b/>
          <w:sz w:val="28"/>
          <w:szCs w:val="28"/>
          <w:lang w:eastAsia="zh-CN"/>
        </w:rPr>
        <w:t>R</w:t>
      </w:r>
      <w:proofErr w:type="gramEnd"/>
      <w:r w:rsidR="00583D0A" w:rsidRPr="00583D0A">
        <w:rPr>
          <w:rFonts w:ascii="Arial" w:eastAsiaTheme="minorEastAsia" w:hAnsi="Arial" w:cs="Arial"/>
          <w:b/>
          <w:sz w:val="28"/>
          <w:szCs w:val="28"/>
          <w:lang w:eastAsia="zh-CN"/>
        </w:rPr>
        <w:t>1-</w:t>
      </w:r>
      <w:r w:rsidR="00816ACA">
        <w:rPr>
          <w:rFonts w:ascii="Arial" w:eastAsiaTheme="minorEastAsia" w:hAnsi="Arial" w:cs="Arial"/>
          <w:b/>
          <w:sz w:val="28"/>
          <w:szCs w:val="28"/>
          <w:lang w:eastAsia="zh-CN"/>
        </w:rPr>
        <w:t>2500118</w:t>
      </w:r>
      <w:r w:rsidR="00583D0A" w:rsidRPr="00583D0A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</w:p>
    <w:p w14:paraId="7A46B4E3" w14:textId="579DE703" w:rsidR="00C4142E" w:rsidRPr="00E913CF" w:rsidRDefault="00816ACA" w:rsidP="00017F6C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Athens</w:t>
      </w:r>
      <w:r w:rsidR="00DF3273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G</w:t>
      </w:r>
      <w:r w:rsidR="003E2B82">
        <w:rPr>
          <w:rFonts w:ascii="Arial" w:hAnsi="Arial" w:cs="Arial"/>
          <w:b/>
          <w:sz w:val="28"/>
          <w:szCs w:val="28"/>
        </w:rPr>
        <w:t>reece</w:t>
      </w:r>
      <w:r w:rsidR="00843FE5" w:rsidRPr="008B40D2">
        <w:rPr>
          <w:rFonts w:ascii="Arial" w:hAnsi="Arial" w:cs="Arial"/>
          <w:b/>
          <w:sz w:val="28"/>
          <w:szCs w:val="28"/>
        </w:rPr>
        <w:t>,</w:t>
      </w:r>
      <w:r w:rsidR="00161D3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Feb</w:t>
      </w:r>
      <w:r w:rsidR="00F10BB4">
        <w:rPr>
          <w:rFonts w:ascii="Arial" w:hAnsi="Arial" w:cs="Arial"/>
          <w:b/>
          <w:sz w:val="28"/>
          <w:szCs w:val="28"/>
        </w:rPr>
        <w:t xml:space="preserve"> 1</w:t>
      </w:r>
      <w:r>
        <w:rPr>
          <w:rFonts w:ascii="Arial" w:hAnsi="Arial" w:cs="Arial"/>
          <w:b/>
          <w:sz w:val="28"/>
          <w:szCs w:val="28"/>
        </w:rPr>
        <w:t>7</w:t>
      </w:r>
      <w:r w:rsidR="00F10BB4" w:rsidRPr="00BA354D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F10BB4">
        <w:rPr>
          <w:rFonts w:ascii="Arial" w:hAnsi="Arial" w:cs="Arial"/>
          <w:b/>
          <w:sz w:val="28"/>
          <w:szCs w:val="28"/>
          <w:vertAlign w:val="superscript"/>
        </w:rPr>
        <w:t xml:space="preserve"> </w:t>
      </w:r>
      <w:r w:rsidR="0021629B">
        <w:rPr>
          <w:rFonts w:ascii="Arial" w:hAnsi="Arial" w:cs="Arial"/>
          <w:b/>
          <w:sz w:val="28"/>
          <w:szCs w:val="28"/>
        </w:rPr>
        <w:t>–</w:t>
      </w:r>
      <w:r w:rsidR="003C1A26">
        <w:rPr>
          <w:rFonts w:ascii="Arial" w:hAnsi="Arial" w:cs="Arial"/>
          <w:b/>
          <w:sz w:val="28"/>
          <w:szCs w:val="28"/>
        </w:rPr>
        <w:t xml:space="preserve"> </w:t>
      </w:r>
      <w:r w:rsidR="00F10BB4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  <w:vertAlign w:val="superscript"/>
        </w:rPr>
        <w:t>st</w:t>
      </w:r>
      <w:r w:rsidR="0021629B">
        <w:rPr>
          <w:rFonts w:ascii="Arial" w:hAnsi="Arial" w:cs="Arial"/>
          <w:b/>
          <w:sz w:val="28"/>
          <w:szCs w:val="28"/>
        </w:rPr>
        <w:t xml:space="preserve">, </w:t>
      </w:r>
      <w:r w:rsidR="00C4142E" w:rsidRPr="00E913CF">
        <w:rPr>
          <w:rFonts w:ascii="Arial" w:hAnsi="Arial" w:cs="Arial"/>
          <w:b/>
          <w:sz w:val="28"/>
          <w:szCs w:val="28"/>
        </w:rPr>
        <w:t>202</w:t>
      </w:r>
      <w:r>
        <w:rPr>
          <w:rFonts w:ascii="Arial" w:hAnsi="Arial" w:cs="Arial"/>
          <w:b/>
          <w:sz w:val="28"/>
          <w:szCs w:val="28"/>
        </w:rPr>
        <w:t>5</w:t>
      </w:r>
    </w:p>
    <w:p w14:paraId="05965FD4" w14:textId="02919E89" w:rsidR="00C4142E" w:rsidRDefault="00C4142E" w:rsidP="00017F6C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77BA00C" w14:textId="77777777" w:rsidR="00C138AA" w:rsidRPr="00E913CF" w:rsidRDefault="00C138AA" w:rsidP="00017F6C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1E808E70" w:rsidR="005E1775" w:rsidRPr="00F61AEA" w:rsidRDefault="005E1775" w:rsidP="00017F6C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F61AEA">
        <w:rPr>
          <w:rFonts w:ascii="Arial" w:hAnsi="Arial" w:cs="Arial"/>
          <w:b/>
          <w:sz w:val="24"/>
          <w:szCs w:val="24"/>
        </w:rPr>
        <w:t>Agenda Item: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7031C">
        <w:rPr>
          <w:rFonts w:ascii="Arial" w:hAnsi="Arial" w:cs="Arial"/>
          <w:b/>
          <w:sz w:val="24"/>
          <w:szCs w:val="24"/>
        </w:rPr>
        <w:t>9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57031C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57031C"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p w14:paraId="74E70920" w14:textId="7F420D05" w:rsidR="00C4142E" w:rsidRPr="00F61AEA" w:rsidRDefault="00C4142E" w:rsidP="00017F6C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F61AEA">
        <w:rPr>
          <w:rFonts w:ascii="Arial" w:hAnsi="Arial" w:cs="Arial"/>
          <w:b/>
          <w:sz w:val="24"/>
          <w:szCs w:val="24"/>
        </w:rPr>
        <w:t>Source: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proofErr w:type="spellStart"/>
      <w:r w:rsidRPr="00F61AEA">
        <w:rPr>
          <w:rFonts w:ascii="Arial" w:hAnsi="Arial" w:cs="Arial"/>
          <w:b/>
          <w:sz w:val="24"/>
          <w:szCs w:val="24"/>
        </w:rPr>
        <w:t>Inter</w:t>
      </w:r>
      <w:r w:rsidR="00A677A0" w:rsidRPr="00F61AEA">
        <w:rPr>
          <w:rFonts w:ascii="Arial" w:hAnsi="Arial" w:cs="Arial"/>
          <w:b/>
          <w:sz w:val="24"/>
          <w:szCs w:val="24"/>
        </w:rPr>
        <w:t>D</w:t>
      </w:r>
      <w:r w:rsidRPr="00F61AEA">
        <w:rPr>
          <w:rFonts w:ascii="Arial" w:hAnsi="Arial" w:cs="Arial"/>
          <w:b/>
          <w:sz w:val="24"/>
          <w:szCs w:val="24"/>
        </w:rPr>
        <w:t>igital</w:t>
      </w:r>
      <w:proofErr w:type="spellEnd"/>
      <w:r w:rsidR="006C3826">
        <w:rPr>
          <w:rFonts w:ascii="Arial" w:hAnsi="Arial" w:cs="Arial"/>
          <w:b/>
          <w:sz w:val="24"/>
          <w:szCs w:val="24"/>
        </w:rPr>
        <w:t>, Inc.</w:t>
      </w:r>
    </w:p>
    <w:p w14:paraId="5E560AE8" w14:textId="0193EE7C" w:rsidR="00C4142E" w:rsidRPr="00E913CF" w:rsidRDefault="00C4142E" w:rsidP="00017F6C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4F48D5">
        <w:rPr>
          <w:rFonts w:ascii="Arial" w:hAnsi="Arial" w:cs="Arial"/>
          <w:b/>
          <w:sz w:val="24"/>
          <w:szCs w:val="24"/>
        </w:rPr>
        <w:t>Remain</w:t>
      </w:r>
      <w:r w:rsidR="00017F6C">
        <w:rPr>
          <w:rFonts w:ascii="Arial" w:hAnsi="Arial" w:cs="Arial"/>
          <w:b/>
          <w:sz w:val="24"/>
          <w:szCs w:val="24"/>
        </w:rPr>
        <w:t>in</w:t>
      </w:r>
      <w:r w:rsidR="004F48D5">
        <w:rPr>
          <w:rFonts w:ascii="Arial" w:hAnsi="Arial" w:cs="Arial"/>
          <w:b/>
          <w:sz w:val="24"/>
          <w:szCs w:val="24"/>
        </w:rPr>
        <w:t xml:space="preserve">g </w:t>
      </w:r>
      <w:r w:rsidR="00747D2E">
        <w:rPr>
          <w:rFonts w:ascii="Arial" w:hAnsi="Arial" w:cs="Arial"/>
          <w:b/>
          <w:sz w:val="24"/>
          <w:szCs w:val="24"/>
        </w:rPr>
        <w:t xml:space="preserve">Details on </w:t>
      </w:r>
      <w:r w:rsidR="00583D0A" w:rsidRPr="00583D0A">
        <w:rPr>
          <w:rFonts w:ascii="Arial" w:hAnsi="Arial" w:cs="Arial"/>
          <w:b/>
          <w:sz w:val="24"/>
          <w:szCs w:val="24"/>
        </w:rPr>
        <w:t xml:space="preserve">Rel-19 Asymmetric </w:t>
      </w:r>
      <w:proofErr w:type="spellStart"/>
      <w:r w:rsidR="00583D0A" w:rsidRPr="00583D0A">
        <w:rPr>
          <w:rFonts w:ascii="Arial" w:hAnsi="Arial" w:cs="Arial"/>
          <w:b/>
          <w:sz w:val="24"/>
          <w:szCs w:val="24"/>
        </w:rPr>
        <w:t>mTRP</w:t>
      </w:r>
      <w:proofErr w:type="spellEnd"/>
      <w:r w:rsidR="00583D0A" w:rsidRPr="00583D0A">
        <w:rPr>
          <w:rFonts w:ascii="Arial" w:hAnsi="Arial" w:cs="Arial"/>
          <w:b/>
          <w:sz w:val="24"/>
          <w:szCs w:val="24"/>
        </w:rPr>
        <w:t xml:space="preserve"> Operation</w:t>
      </w:r>
    </w:p>
    <w:p w14:paraId="35306FB9" w14:textId="2A1D7C02" w:rsidR="00C4142E" w:rsidRPr="00E913CF" w:rsidRDefault="00C4142E" w:rsidP="00017F6C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1267FF">
        <w:rPr>
          <w:rFonts w:ascii="Arial" w:hAnsi="Arial" w:cs="Arial"/>
          <w:b/>
          <w:sz w:val="24"/>
          <w:szCs w:val="24"/>
        </w:rPr>
        <w:t xml:space="preserve">Discussion and </w:t>
      </w:r>
      <w:r w:rsidR="006C3826" w:rsidRPr="00D208B1">
        <w:rPr>
          <w:rFonts w:ascii="Arial" w:eastAsia="SimSun" w:hAnsi="Arial" w:cs="Arial"/>
          <w:b/>
          <w:sz w:val="24"/>
          <w:szCs w:val="24"/>
        </w:rPr>
        <w:t>Decision</w:t>
      </w:r>
    </w:p>
    <w:p w14:paraId="0953B6DE" w14:textId="77777777" w:rsidR="000E7B48" w:rsidRPr="00B11D07" w:rsidRDefault="000E7B48" w:rsidP="00017F6C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E60B4F" w14:textId="77777777" w:rsidR="00055FF4" w:rsidRPr="00C7781C" w:rsidRDefault="00C4142E" w:rsidP="00017F6C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ascii="Times New Roman" w:hAnsi="Times New Roman"/>
          <w:smallCaps/>
          <w:lang w:val="en-US"/>
        </w:rPr>
      </w:pPr>
      <w:r w:rsidRPr="00C7781C">
        <w:rPr>
          <w:rFonts w:ascii="Times New Roman" w:hAnsi="Times New Roman"/>
          <w:smallCaps/>
          <w:lang w:val="en-US"/>
        </w:rPr>
        <w:t>Background</w:t>
      </w:r>
    </w:p>
    <w:p w14:paraId="3D32A8AF" w14:textId="13598B11" w:rsidR="001902BF" w:rsidRDefault="00641BD5" w:rsidP="00017F6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RAN plenary #</w:t>
      </w:r>
      <w:r w:rsidR="00A75CA5">
        <w:rPr>
          <w:rFonts w:eastAsiaTheme="minorEastAsia" w:cs="Times"/>
          <w:sz w:val="22"/>
          <w:szCs w:val="22"/>
          <w:lang w:eastAsia="zh-CN"/>
        </w:rPr>
        <w:t xml:space="preserve">105 </w:t>
      </w:r>
      <w:r>
        <w:rPr>
          <w:rFonts w:eastAsiaTheme="minorEastAsia" w:cs="Times"/>
          <w:sz w:val="22"/>
          <w:szCs w:val="22"/>
          <w:lang w:eastAsia="zh-CN"/>
        </w:rPr>
        <w:t xml:space="preserve">approved </w:t>
      </w:r>
      <w:r w:rsidR="003349D1">
        <w:rPr>
          <w:rFonts w:eastAsiaTheme="minorEastAsia" w:cs="Times"/>
          <w:sz w:val="22"/>
          <w:szCs w:val="22"/>
          <w:lang w:eastAsia="zh-CN"/>
        </w:rPr>
        <w:t xml:space="preserve">some </w:t>
      </w:r>
      <w:r w:rsidR="00A75CA5">
        <w:rPr>
          <w:rFonts w:eastAsiaTheme="minorEastAsia" w:cs="Times"/>
          <w:sz w:val="22"/>
          <w:szCs w:val="22"/>
          <w:lang w:eastAsia="zh-CN"/>
        </w:rPr>
        <w:t>extension</w:t>
      </w:r>
      <w:r w:rsidR="003349D1">
        <w:rPr>
          <w:rFonts w:eastAsiaTheme="minorEastAsia" w:cs="Times"/>
          <w:sz w:val="22"/>
          <w:szCs w:val="22"/>
          <w:lang w:eastAsia="zh-CN"/>
        </w:rPr>
        <w:t>s</w:t>
      </w:r>
      <w:r w:rsidR="00C1453D">
        <w:rPr>
          <w:rFonts w:eastAsiaTheme="minorEastAsia" w:cs="Times"/>
          <w:sz w:val="22"/>
          <w:szCs w:val="22"/>
          <w:lang w:eastAsia="zh-CN"/>
        </w:rPr>
        <w:t xml:space="preserve"> of </w:t>
      </w:r>
      <w:r>
        <w:rPr>
          <w:rFonts w:eastAsiaTheme="minorEastAsia" w:cs="Times"/>
          <w:sz w:val="22"/>
          <w:szCs w:val="22"/>
          <w:lang w:eastAsia="zh-CN"/>
        </w:rPr>
        <w:t xml:space="preserve">the WID for </w:t>
      </w:r>
      <w:r w:rsidR="001544B4">
        <w:rPr>
          <w:rFonts w:eastAsiaTheme="minorEastAsia" w:cs="Times"/>
          <w:sz w:val="22"/>
          <w:szCs w:val="22"/>
          <w:lang w:eastAsia="zh-CN"/>
        </w:rPr>
        <w:t>NR</w:t>
      </w:r>
      <w:r>
        <w:rPr>
          <w:rFonts w:eastAsiaTheme="minorEastAsia" w:cs="Times"/>
          <w:sz w:val="22"/>
          <w:szCs w:val="22"/>
          <w:lang w:eastAsia="zh-CN"/>
        </w:rPr>
        <w:t xml:space="preserve"> MIMO </w:t>
      </w:r>
      <w:r w:rsidR="001544B4">
        <w:rPr>
          <w:rFonts w:eastAsiaTheme="minorEastAsia" w:cs="Times"/>
          <w:sz w:val="22"/>
          <w:szCs w:val="22"/>
          <w:lang w:eastAsia="zh-CN"/>
        </w:rPr>
        <w:t>Phase 5</w:t>
      </w:r>
      <w:r w:rsidR="00665AAD" w:rsidRPr="00665AA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65AAD">
        <w:rPr>
          <w:rFonts w:eastAsiaTheme="minorEastAsia" w:cs="Times"/>
          <w:sz w:val="22"/>
          <w:szCs w:val="22"/>
          <w:lang w:eastAsia="zh-CN"/>
        </w:rPr>
        <w:t>[1]</w:t>
      </w:r>
      <w:r>
        <w:rPr>
          <w:rFonts w:eastAsiaTheme="minorEastAsia" w:cs="Times"/>
          <w:sz w:val="22"/>
          <w:szCs w:val="22"/>
          <w:lang w:eastAsia="zh-CN"/>
        </w:rPr>
        <w:t xml:space="preserve">. 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The </w:t>
      </w:r>
      <w:r>
        <w:rPr>
          <w:rFonts w:eastAsiaTheme="minorEastAsia" w:cs="Times"/>
          <w:sz w:val="22"/>
          <w:szCs w:val="22"/>
          <w:lang w:eastAsia="zh-CN"/>
        </w:rPr>
        <w:t>WID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406F7A">
        <w:rPr>
          <w:rFonts w:eastAsiaTheme="minorEastAsia" w:cs="Times"/>
          <w:sz w:val="22"/>
          <w:szCs w:val="22"/>
          <w:lang w:eastAsia="zh-CN"/>
        </w:rPr>
        <w:t>o</w:t>
      </w:r>
      <w:r w:rsidR="000C0CF0">
        <w:rPr>
          <w:rFonts w:eastAsiaTheme="minorEastAsia" w:cs="Times"/>
          <w:sz w:val="22"/>
          <w:szCs w:val="22"/>
          <w:lang w:eastAsia="zh-CN"/>
        </w:rPr>
        <w:t>bjective</w:t>
      </w:r>
      <w:r w:rsidR="00000331">
        <w:rPr>
          <w:rFonts w:eastAsiaTheme="minorEastAsia" w:cs="Times"/>
          <w:sz w:val="22"/>
          <w:szCs w:val="22"/>
          <w:lang w:eastAsia="zh-CN"/>
        </w:rPr>
        <w:t>s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472D4D">
        <w:rPr>
          <w:rFonts w:eastAsiaTheme="minorEastAsia" w:cs="Times"/>
          <w:sz w:val="22"/>
          <w:szCs w:val="22"/>
          <w:lang w:eastAsia="zh-CN"/>
        </w:rPr>
        <w:t>for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 the operation related to </w:t>
      </w:r>
      <w:r w:rsidR="00B32115">
        <w:rPr>
          <w:rFonts w:eastAsiaTheme="minorEastAsia" w:cs="Times"/>
          <w:sz w:val="22"/>
          <w:szCs w:val="22"/>
          <w:lang w:eastAsia="zh-CN"/>
        </w:rPr>
        <w:t xml:space="preserve">asymmetric </w:t>
      </w:r>
      <w:r w:rsidR="008C7886">
        <w:rPr>
          <w:rFonts w:eastAsiaTheme="minorEastAsia" w:cs="Times"/>
          <w:sz w:val="22"/>
          <w:szCs w:val="22"/>
          <w:lang w:eastAsia="zh-CN"/>
        </w:rPr>
        <w:t>DL</w:t>
      </w:r>
      <w:r w:rsidR="00D0561F">
        <w:rPr>
          <w:rFonts w:eastAsiaTheme="minorEastAsia" w:cs="Times"/>
          <w:sz w:val="22"/>
          <w:szCs w:val="22"/>
          <w:lang w:eastAsia="zh-CN"/>
        </w:rPr>
        <w:t xml:space="preserve"> </w:t>
      </w:r>
      <w:proofErr w:type="spellStart"/>
      <w:r w:rsidR="008C7886">
        <w:rPr>
          <w:rFonts w:eastAsiaTheme="minorEastAsia" w:cs="Times"/>
          <w:sz w:val="22"/>
          <w:szCs w:val="22"/>
          <w:lang w:eastAsia="zh-CN"/>
        </w:rPr>
        <w:t>sTRP</w:t>
      </w:r>
      <w:proofErr w:type="spellEnd"/>
      <w:r w:rsidR="008C7886">
        <w:rPr>
          <w:rFonts w:eastAsiaTheme="minorEastAsia" w:cs="Times"/>
          <w:sz w:val="22"/>
          <w:szCs w:val="22"/>
          <w:lang w:eastAsia="zh-CN"/>
        </w:rPr>
        <w:t xml:space="preserve">/UL </w:t>
      </w:r>
      <w:proofErr w:type="spellStart"/>
      <w:r w:rsidR="008C7886">
        <w:rPr>
          <w:rFonts w:eastAsiaTheme="minorEastAsia" w:cs="Times"/>
          <w:sz w:val="22"/>
          <w:szCs w:val="22"/>
          <w:lang w:eastAsia="zh-CN"/>
        </w:rPr>
        <w:t>mTRP</w:t>
      </w:r>
      <w:proofErr w:type="spellEnd"/>
      <w:r w:rsidR="008C7886">
        <w:rPr>
          <w:rFonts w:eastAsiaTheme="minorEastAsia" w:cs="Times"/>
          <w:sz w:val="22"/>
          <w:szCs w:val="22"/>
          <w:lang w:eastAsia="zh-CN"/>
        </w:rPr>
        <w:t xml:space="preserve"> scenario</w:t>
      </w:r>
      <w:r w:rsidR="00472D4D">
        <w:rPr>
          <w:rFonts w:eastAsiaTheme="minorEastAsia" w:cs="Times"/>
          <w:sz w:val="22"/>
          <w:szCs w:val="22"/>
          <w:lang w:eastAsia="zh-CN"/>
        </w:rPr>
        <w:t xml:space="preserve"> have been extended </w:t>
      </w:r>
      <w:r w:rsidR="00C22CD0">
        <w:rPr>
          <w:rFonts w:eastAsiaTheme="minorEastAsia" w:cs="Times"/>
          <w:sz w:val="22"/>
          <w:szCs w:val="22"/>
          <w:lang w:eastAsia="zh-CN"/>
        </w:rPr>
        <w:t xml:space="preserve">for support of two </w:t>
      </w:r>
      <w:proofErr w:type="spellStart"/>
      <w:r w:rsidR="00C22CD0">
        <w:rPr>
          <w:rFonts w:eastAsiaTheme="minorEastAsia" w:cs="Times"/>
          <w:sz w:val="22"/>
          <w:szCs w:val="22"/>
          <w:lang w:eastAsia="zh-CN"/>
        </w:rPr>
        <w:t>TAs</w:t>
      </w:r>
      <w:r w:rsidR="00A82790">
        <w:rPr>
          <w:rFonts w:eastAsiaTheme="minorEastAsia" w:cs="Times"/>
          <w:sz w:val="22"/>
          <w:szCs w:val="22"/>
          <w:lang w:eastAsia="zh-CN"/>
        </w:rPr>
        <w:t>.</w:t>
      </w:r>
      <w:proofErr w:type="spellEnd"/>
      <w:r w:rsidR="00DD5D45">
        <w:rPr>
          <w:rFonts w:eastAsiaTheme="minorEastAsia" w:cs="Times"/>
          <w:sz w:val="22"/>
          <w:szCs w:val="22"/>
          <w:lang w:eastAsia="zh-CN"/>
        </w:rPr>
        <w:t xml:space="preserve"> </w:t>
      </w:r>
      <w:r w:rsidR="004A2214">
        <w:rPr>
          <w:rFonts w:eastAsiaTheme="minorEastAsia" w:cs="Times"/>
          <w:sz w:val="22"/>
          <w:szCs w:val="22"/>
          <w:lang w:eastAsia="zh-CN"/>
        </w:rPr>
        <w:t xml:space="preserve">Two TAs have been already studied </w:t>
      </w:r>
      <w:r w:rsidR="00C83A1F">
        <w:rPr>
          <w:rFonts w:eastAsiaTheme="minorEastAsia" w:cs="Times"/>
          <w:sz w:val="22"/>
          <w:szCs w:val="22"/>
          <w:lang w:eastAsia="zh-CN"/>
        </w:rPr>
        <w:t xml:space="preserve">in the last meetings without </w:t>
      </w:r>
      <w:r w:rsidR="00CC120E">
        <w:rPr>
          <w:rFonts w:eastAsiaTheme="minorEastAsia" w:cs="Times"/>
          <w:sz w:val="22"/>
          <w:szCs w:val="22"/>
          <w:lang w:eastAsia="zh-CN"/>
        </w:rPr>
        <w:t xml:space="preserve">being part of the formal agreements. </w:t>
      </w:r>
      <w:r w:rsidR="004F4AAD">
        <w:rPr>
          <w:rFonts w:eastAsiaTheme="minorEastAsia" w:cs="Times"/>
          <w:sz w:val="22"/>
          <w:szCs w:val="22"/>
          <w:lang w:eastAsia="zh-CN"/>
        </w:rPr>
        <w:t>Ad</w:t>
      </w:r>
      <w:r w:rsidR="003304B3">
        <w:rPr>
          <w:rFonts w:eastAsiaTheme="minorEastAsia" w:cs="Times"/>
          <w:sz w:val="22"/>
          <w:szCs w:val="22"/>
          <w:lang w:eastAsia="zh-CN"/>
        </w:rPr>
        <w:t>d</w:t>
      </w:r>
      <w:r w:rsidR="004F4AAD">
        <w:rPr>
          <w:rFonts w:eastAsiaTheme="minorEastAsia" w:cs="Times"/>
          <w:sz w:val="22"/>
          <w:szCs w:val="22"/>
          <w:lang w:eastAsia="zh-CN"/>
        </w:rPr>
        <w:t>itional</w:t>
      </w:r>
      <w:r w:rsidR="003304B3">
        <w:rPr>
          <w:rFonts w:eastAsiaTheme="minorEastAsia" w:cs="Times"/>
          <w:sz w:val="22"/>
          <w:szCs w:val="22"/>
          <w:lang w:eastAsia="zh-CN"/>
        </w:rPr>
        <w:t>l</w:t>
      </w:r>
      <w:r w:rsidR="004F4AAD">
        <w:rPr>
          <w:rFonts w:eastAsiaTheme="minorEastAsia" w:cs="Times"/>
          <w:sz w:val="22"/>
          <w:szCs w:val="22"/>
          <w:lang w:eastAsia="zh-CN"/>
        </w:rPr>
        <w:t xml:space="preserve">y, </w:t>
      </w:r>
      <w:r w:rsidR="005A2312">
        <w:rPr>
          <w:rFonts w:eastAsiaTheme="minorEastAsia" w:cs="Times"/>
          <w:sz w:val="22"/>
          <w:szCs w:val="22"/>
          <w:lang w:eastAsia="zh-CN"/>
        </w:rPr>
        <w:t>during the</w:t>
      </w:r>
      <w:r w:rsidR="004F4AAD">
        <w:rPr>
          <w:rFonts w:eastAsiaTheme="minorEastAsia" w:cs="Times"/>
          <w:sz w:val="22"/>
          <w:szCs w:val="22"/>
          <w:lang w:eastAsia="zh-CN"/>
        </w:rPr>
        <w:t xml:space="preserve"> meeting #119 an agreement has been reach</w:t>
      </w:r>
      <w:r w:rsidR="003304B3">
        <w:rPr>
          <w:rFonts w:eastAsiaTheme="minorEastAsia" w:cs="Times"/>
          <w:sz w:val="22"/>
          <w:szCs w:val="22"/>
          <w:lang w:eastAsia="zh-CN"/>
        </w:rPr>
        <w:t>ed</w:t>
      </w:r>
      <w:r w:rsidR="004F4AAD">
        <w:rPr>
          <w:rFonts w:eastAsiaTheme="minorEastAsia" w:cs="Times"/>
          <w:sz w:val="22"/>
          <w:szCs w:val="22"/>
          <w:lang w:eastAsia="zh-CN"/>
        </w:rPr>
        <w:t xml:space="preserve"> for the UL beam determination topic</w:t>
      </w:r>
      <w:r w:rsidR="005A2312">
        <w:rPr>
          <w:rFonts w:eastAsiaTheme="minorEastAsia" w:cs="Times"/>
          <w:sz w:val="22"/>
          <w:szCs w:val="22"/>
          <w:lang w:eastAsia="zh-CN"/>
        </w:rPr>
        <w:t xml:space="preserve"> as can be seen in the note below</w:t>
      </w:r>
      <w:r w:rsidR="00143DB1">
        <w:rPr>
          <w:rFonts w:eastAsiaTheme="minorEastAsia" w:cs="Times"/>
          <w:sz w:val="22"/>
          <w:szCs w:val="22"/>
          <w:lang w:eastAsia="zh-CN"/>
        </w:rPr>
        <w:t>:</w:t>
      </w:r>
    </w:p>
    <w:p w14:paraId="66FCB116" w14:textId="77777777" w:rsidR="00143DB1" w:rsidRDefault="00143DB1" w:rsidP="00017F6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69747C" w:rsidRPr="0090005B" w14:paraId="22188D5B" w14:textId="77777777" w:rsidTr="00CF3035">
        <w:tc>
          <w:tcPr>
            <w:tcW w:w="10386" w:type="dxa"/>
          </w:tcPr>
          <w:p w14:paraId="43E54094" w14:textId="77777777" w:rsidR="004F4AAD" w:rsidRPr="00017F6C" w:rsidRDefault="004F4AAD" w:rsidP="00CC5404">
            <w:pPr>
              <w:shd w:val="clear" w:color="auto" w:fill="FFFFFF"/>
              <w:snapToGrid w:val="0"/>
              <w:spacing w:before="0" w:after="0" w:line="240" w:lineRule="auto"/>
              <w:contextualSpacing/>
              <w:rPr>
                <w:i/>
                <w:color w:val="000000"/>
              </w:rPr>
            </w:pPr>
            <w:r w:rsidRPr="00017F6C">
              <w:rPr>
                <w:b/>
                <w:bCs/>
                <w:i/>
                <w:color w:val="000000"/>
                <w:highlight w:val="green"/>
              </w:rPr>
              <w:t>Agreement</w:t>
            </w:r>
          </w:p>
          <w:p w14:paraId="4CEB5877" w14:textId="77777777" w:rsidR="004F4AAD" w:rsidRPr="00017F6C" w:rsidRDefault="004F4AAD" w:rsidP="00CC5404">
            <w:pPr>
              <w:spacing w:before="0" w:after="0" w:line="240" w:lineRule="auto"/>
              <w:contextualSpacing/>
              <w:rPr>
                <w:rFonts w:eastAsia="DengXian"/>
                <w:i/>
              </w:rPr>
            </w:pPr>
            <w:r w:rsidRPr="00017F6C">
              <w:rPr>
                <w:rFonts w:eastAsia="DengXian"/>
                <w:i/>
              </w:rPr>
              <w:t>Support to apply PL offset on PDCCH-order PRACH in FR2</w:t>
            </w:r>
          </w:p>
          <w:p w14:paraId="7BAD99E1" w14:textId="77777777" w:rsidR="004F4AAD" w:rsidRPr="00017F6C" w:rsidRDefault="004F4AAD" w:rsidP="00CC5404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lang w:eastAsia="zh-CN"/>
              </w:rPr>
            </w:pPr>
            <w:r w:rsidRPr="00017F6C">
              <w:rPr>
                <w:rFonts w:eastAsia="DengXian"/>
                <w:i/>
              </w:rPr>
              <w:t>The design for applying PL offset on PDCCH-order PRACH in FR1 is fully reused here.</w:t>
            </w:r>
          </w:p>
          <w:p w14:paraId="5EE569CC" w14:textId="39A824E0" w:rsidR="00CF3035" w:rsidRPr="0090005B" w:rsidRDefault="004F4AAD" w:rsidP="00CC5404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firstLine="540"/>
              <w:contextualSpacing/>
              <w:textAlignment w:val="auto"/>
              <w:rPr>
                <w:rFonts w:eastAsia="Times New Roman"/>
                <w:szCs w:val="24"/>
              </w:rPr>
            </w:pPr>
            <w:r w:rsidRPr="00017F6C">
              <w:rPr>
                <w:i/>
                <w:lang w:eastAsia="zh-CN"/>
              </w:rPr>
              <w:t>Note: there is no extra enhancement for Tx beam determination for PDCCH-order PRACH in FR2 in Rel-19</w:t>
            </w:r>
          </w:p>
        </w:tc>
      </w:tr>
    </w:tbl>
    <w:p w14:paraId="7817F77F" w14:textId="77777777" w:rsidR="00143DB1" w:rsidRDefault="00143DB1" w:rsidP="00017F6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56452B5" w14:textId="48393A18" w:rsidR="00406F7A" w:rsidRDefault="00C53AF4" w:rsidP="00017F6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For convenience, we list the</w:t>
      </w:r>
      <w:r w:rsidR="00DD5D45">
        <w:rPr>
          <w:rFonts w:eastAsiaTheme="minorEastAsia" w:cs="Times"/>
          <w:sz w:val="22"/>
          <w:szCs w:val="22"/>
          <w:lang w:eastAsia="zh-CN"/>
        </w:rPr>
        <w:t xml:space="preserve"> agreements </w:t>
      </w:r>
      <w:r>
        <w:rPr>
          <w:rFonts w:eastAsiaTheme="minorEastAsia" w:cs="Times"/>
          <w:sz w:val="22"/>
          <w:szCs w:val="22"/>
          <w:lang w:eastAsia="zh-CN"/>
        </w:rPr>
        <w:t xml:space="preserve">from the last </w:t>
      </w:r>
      <w:r w:rsidR="00DD5D45">
        <w:rPr>
          <w:rFonts w:eastAsiaTheme="minorEastAsia" w:cs="Times"/>
          <w:sz w:val="22"/>
          <w:szCs w:val="22"/>
          <w:lang w:eastAsia="zh-CN"/>
        </w:rPr>
        <w:t xml:space="preserve">meeting </w:t>
      </w:r>
      <w:r w:rsidR="00D14245">
        <w:rPr>
          <w:rFonts w:eastAsiaTheme="minorEastAsia" w:cs="Times"/>
          <w:sz w:val="22"/>
          <w:szCs w:val="22"/>
          <w:lang w:eastAsia="zh-CN"/>
        </w:rPr>
        <w:t>on this agenda item</w:t>
      </w:r>
      <w:r w:rsidR="00CD440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14245">
        <w:rPr>
          <w:rFonts w:eastAsiaTheme="minorEastAsia" w:cs="Times"/>
          <w:sz w:val="22"/>
          <w:szCs w:val="22"/>
          <w:lang w:eastAsia="zh-CN"/>
        </w:rPr>
        <w:t>[2]</w:t>
      </w:r>
      <w:r w:rsidR="00DD5D45">
        <w:rPr>
          <w:rFonts w:eastAsiaTheme="minorEastAsia" w:cs="Times"/>
          <w:sz w:val="22"/>
          <w:szCs w:val="22"/>
          <w:lang w:eastAsia="zh-CN"/>
        </w:rPr>
        <w:t>:</w:t>
      </w:r>
    </w:p>
    <w:p w14:paraId="6CF068E7" w14:textId="77777777" w:rsidR="005F1DB6" w:rsidRDefault="005F1DB6" w:rsidP="00017F6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747D2E" w:rsidRPr="0057145B" w14:paraId="4C554DAC" w14:textId="77777777" w:rsidTr="00B86E36">
        <w:tc>
          <w:tcPr>
            <w:tcW w:w="10368" w:type="dxa"/>
          </w:tcPr>
          <w:p w14:paraId="23FD4E36" w14:textId="77777777" w:rsidR="00904465" w:rsidRPr="00017F6C" w:rsidRDefault="00904465" w:rsidP="00CC5404">
            <w:pPr>
              <w:shd w:val="clear" w:color="auto" w:fill="FFFFFF"/>
              <w:snapToGrid w:val="0"/>
              <w:spacing w:before="0" w:after="0" w:line="240" w:lineRule="auto"/>
              <w:contextualSpacing/>
              <w:rPr>
                <w:i/>
                <w:color w:val="000000"/>
              </w:rPr>
            </w:pPr>
            <w:r w:rsidRPr="00017F6C">
              <w:rPr>
                <w:b/>
                <w:bCs/>
                <w:i/>
                <w:color w:val="000000"/>
                <w:highlight w:val="green"/>
              </w:rPr>
              <w:t>Agreement</w:t>
            </w:r>
          </w:p>
          <w:p w14:paraId="47AE3B8B" w14:textId="77777777" w:rsidR="00904465" w:rsidRPr="00017F6C" w:rsidRDefault="00904465" w:rsidP="00CC5404">
            <w:pPr>
              <w:spacing w:before="0" w:after="0" w:line="240" w:lineRule="auto"/>
              <w:contextualSpacing/>
              <w:rPr>
                <w:rFonts w:eastAsia="DengXian"/>
                <w:i/>
              </w:rPr>
            </w:pPr>
            <w:r w:rsidRPr="00017F6C">
              <w:rPr>
                <w:rFonts w:eastAsia="DengXian"/>
                <w:i/>
              </w:rPr>
              <w:t>Support to apply PL offset on PDCCH-order PRACH in FR2</w:t>
            </w:r>
          </w:p>
          <w:p w14:paraId="022F19BE" w14:textId="77777777" w:rsidR="00904465" w:rsidRPr="00017F6C" w:rsidRDefault="00904465" w:rsidP="00CC5404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lang w:eastAsia="zh-CN"/>
              </w:rPr>
            </w:pPr>
            <w:r w:rsidRPr="00017F6C">
              <w:rPr>
                <w:rFonts w:eastAsia="DengXian"/>
                <w:i/>
              </w:rPr>
              <w:t>The design for applying PL offset on PDCCH-order PRACH in FR1 is fully reused here.</w:t>
            </w:r>
          </w:p>
          <w:p w14:paraId="63FB441F" w14:textId="77777777" w:rsidR="00904465" w:rsidRPr="00017F6C" w:rsidRDefault="00904465" w:rsidP="00CC5404">
            <w:pPr>
              <w:spacing w:before="0" w:after="0" w:line="240" w:lineRule="auto"/>
              <w:contextualSpacing/>
              <w:rPr>
                <w:rFonts w:eastAsia="Batang"/>
                <w:i/>
                <w:lang w:eastAsia="zh-CN"/>
              </w:rPr>
            </w:pPr>
            <w:r w:rsidRPr="00017F6C">
              <w:rPr>
                <w:i/>
                <w:lang w:eastAsia="zh-CN"/>
              </w:rPr>
              <w:t>Note: there is no extra enhancement for Tx beam determination for PDCCH-order PRACH in FR2 in Rel-19</w:t>
            </w:r>
          </w:p>
          <w:p w14:paraId="700D685C" w14:textId="77777777" w:rsidR="00017F6C" w:rsidRDefault="00017F6C" w:rsidP="00017F6C">
            <w:pPr>
              <w:shd w:val="clear" w:color="auto" w:fill="FFFFFF"/>
              <w:snapToGrid w:val="0"/>
              <w:spacing w:before="0" w:after="0" w:line="240" w:lineRule="auto"/>
              <w:contextualSpacing/>
              <w:rPr>
                <w:b/>
                <w:bCs/>
                <w:i/>
                <w:color w:val="000000"/>
                <w:highlight w:val="green"/>
              </w:rPr>
            </w:pPr>
          </w:p>
          <w:p w14:paraId="47970B8D" w14:textId="36016F08" w:rsidR="00904465" w:rsidRPr="00017F6C" w:rsidRDefault="00904465" w:rsidP="00CC5404">
            <w:pPr>
              <w:shd w:val="clear" w:color="auto" w:fill="FFFFFF"/>
              <w:snapToGrid w:val="0"/>
              <w:spacing w:before="0" w:after="0" w:line="240" w:lineRule="auto"/>
              <w:contextualSpacing/>
              <w:rPr>
                <w:i/>
                <w:color w:val="000000"/>
              </w:rPr>
            </w:pPr>
            <w:r w:rsidRPr="00017F6C">
              <w:rPr>
                <w:b/>
                <w:bCs/>
                <w:i/>
                <w:color w:val="000000"/>
                <w:highlight w:val="green"/>
              </w:rPr>
              <w:t>Agreement</w:t>
            </w:r>
          </w:p>
          <w:p w14:paraId="08A2F27F" w14:textId="77777777" w:rsidR="00904465" w:rsidRPr="00017F6C" w:rsidRDefault="00904465" w:rsidP="00CC5404">
            <w:pPr>
              <w:spacing w:before="0" w:after="0" w:line="240" w:lineRule="auto"/>
              <w:contextualSpacing/>
              <w:rPr>
                <w:rFonts w:eastAsia="Batang"/>
                <w:i/>
                <w:lang w:eastAsia="zh-CN"/>
              </w:rPr>
            </w:pPr>
            <w:r w:rsidRPr="00017F6C">
              <w:rPr>
                <w:i/>
                <w:lang w:eastAsia="zh-CN"/>
              </w:rPr>
              <w:t xml:space="preserve">The answer to the </w:t>
            </w:r>
            <w:r w:rsidRPr="00017F6C">
              <w:rPr>
                <w:b/>
                <w:bCs/>
                <w:i/>
                <w:lang w:eastAsia="zh-CN"/>
              </w:rPr>
              <w:t>Question 1</w:t>
            </w:r>
            <w:r w:rsidRPr="00017F6C">
              <w:rPr>
                <w:i/>
                <w:lang w:eastAsia="zh-CN"/>
              </w:rPr>
              <w:t xml:space="preserve"> in LS R1-2409353 is:</w:t>
            </w:r>
          </w:p>
          <w:p w14:paraId="6E3DB68B" w14:textId="77777777" w:rsidR="00904465" w:rsidRPr="00017F6C" w:rsidRDefault="00904465" w:rsidP="00CC5404">
            <w:pPr>
              <w:pStyle w:val="ListParagraph"/>
              <w:numPr>
                <w:ilvl w:val="0"/>
                <w:numId w:val="40"/>
              </w:numPr>
              <w:spacing w:before="0" w:line="240" w:lineRule="auto"/>
              <w:ind w:left="709" w:hanging="400"/>
              <w:contextualSpacing/>
              <w:rPr>
                <w:rFonts w:ascii="Times New Roman" w:hAnsi="Times New Roman"/>
                <w:i/>
                <w:lang w:eastAsia="zh-CN"/>
              </w:rPr>
            </w:pPr>
            <w:r w:rsidRPr="00017F6C">
              <w:rPr>
                <w:rFonts w:ascii="Times New Roman" w:hAnsi="Times New Roman"/>
                <w:i/>
                <w:lang w:eastAsia="zh-CN"/>
              </w:rPr>
              <w:t>From the perspective of UE: if UE is configured with PL offset in joint/UL TCI state(s), UE does not expect to receive SSB from UL TRP(s), else, UE may expect to receive SSB from UL TRP(s).</w:t>
            </w:r>
          </w:p>
          <w:p w14:paraId="45E890F4" w14:textId="77777777" w:rsidR="00017F6C" w:rsidRDefault="00017F6C" w:rsidP="00017F6C">
            <w:pPr>
              <w:shd w:val="clear" w:color="auto" w:fill="FFFFFF"/>
              <w:snapToGrid w:val="0"/>
              <w:spacing w:before="0" w:after="0" w:line="240" w:lineRule="auto"/>
              <w:contextualSpacing/>
              <w:rPr>
                <w:b/>
                <w:bCs/>
                <w:i/>
                <w:color w:val="000000"/>
                <w:highlight w:val="green"/>
              </w:rPr>
            </w:pPr>
          </w:p>
          <w:p w14:paraId="62CCF96E" w14:textId="3B47A097" w:rsidR="00904465" w:rsidRPr="00017F6C" w:rsidRDefault="00904465" w:rsidP="00CC5404">
            <w:pPr>
              <w:shd w:val="clear" w:color="auto" w:fill="FFFFFF"/>
              <w:snapToGrid w:val="0"/>
              <w:spacing w:before="0" w:after="0" w:line="240" w:lineRule="auto"/>
              <w:contextualSpacing/>
              <w:rPr>
                <w:i/>
                <w:color w:val="000000"/>
              </w:rPr>
            </w:pPr>
            <w:r w:rsidRPr="00017F6C">
              <w:rPr>
                <w:b/>
                <w:bCs/>
                <w:i/>
                <w:color w:val="000000"/>
                <w:highlight w:val="green"/>
              </w:rPr>
              <w:t>Agreement</w:t>
            </w:r>
          </w:p>
          <w:p w14:paraId="6C89ED7D" w14:textId="77777777" w:rsidR="00904465" w:rsidRPr="00017F6C" w:rsidRDefault="00904465" w:rsidP="00CC5404">
            <w:pPr>
              <w:spacing w:before="0" w:after="0" w:line="240" w:lineRule="auto"/>
              <w:contextualSpacing/>
              <w:rPr>
                <w:rFonts w:eastAsia="DengXian"/>
                <w:i/>
                <w:lang w:val="en-CA" w:eastAsia="zh-CN"/>
              </w:rPr>
            </w:pPr>
            <w:r w:rsidRPr="00017F6C">
              <w:rPr>
                <w:rFonts w:eastAsia="DengXian"/>
                <w:i/>
                <w:lang w:val="en-CA" w:eastAsia="zh-CN"/>
              </w:rPr>
              <w:t>The working assumption part of the following previous agreement is confirmed.</w:t>
            </w:r>
          </w:p>
          <w:p w14:paraId="0268D045" w14:textId="77777777" w:rsidR="00904465" w:rsidRPr="00017F6C" w:rsidRDefault="00904465" w:rsidP="00CC5404">
            <w:pPr>
              <w:spacing w:before="0" w:after="0" w:line="240" w:lineRule="auto"/>
              <w:contextualSpacing/>
              <w:rPr>
                <w:rFonts w:eastAsia="DengXian"/>
                <w:i/>
                <w:lang w:val="en-CA" w:eastAsia="zh-CN"/>
              </w:rPr>
            </w:pPr>
            <w:r w:rsidRPr="00017F6C">
              <w:rPr>
                <w:rFonts w:eastAsia="DengXian"/>
                <w:i/>
                <w:lang w:val="en-CA" w:eastAsia="zh-CN"/>
              </w:rPr>
              <w:t>Support DCI format 1_1 to indicate TPC command for SRS CLPC adjustment state(s) separate from PUSCH:</w:t>
            </w:r>
          </w:p>
          <w:p w14:paraId="0A0AA449" w14:textId="77777777" w:rsidR="00904465" w:rsidRPr="00017F6C" w:rsidRDefault="00904465" w:rsidP="00CC5404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lang w:val="en-CA" w:eastAsia="zh-CN"/>
              </w:rPr>
            </w:pPr>
            <w:r w:rsidRPr="00017F6C">
              <w:rPr>
                <w:rFonts w:eastAsia="DengXian"/>
                <w:i/>
                <w:lang w:val="en-CA" w:eastAsia="zh-CN"/>
              </w:rPr>
              <w:t>(</w:t>
            </w:r>
            <w:r w:rsidRPr="00017F6C">
              <w:rPr>
                <w:rFonts w:eastAsia="DengXian"/>
                <w:b/>
                <w:bCs/>
                <w:i/>
                <w:highlight w:val="darkYellow"/>
                <w:lang w:val="en-CA" w:eastAsia="zh-CN"/>
              </w:rPr>
              <w:t>Working Assumption</w:t>
            </w:r>
            <w:r w:rsidRPr="00017F6C">
              <w:rPr>
                <w:rFonts w:eastAsia="DengXian"/>
                <w:i/>
                <w:lang w:val="en-CA" w:eastAsia="zh-CN"/>
              </w:rPr>
              <w:t>) Introduce a 2-bit TPC command field to indicate TPC command for SRS associated with separate SRS CLPC adjustment state where:</w:t>
            </w:r>
          </w:p>
          <w:p w14:paraId="554D475B" w14:textId="77777777" w:rsidR="00904465" w:rsidRPr="00017F6C" w:rsidRDefault="00904465" w:rsidP="00CC5404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lang w:val="en-CA" w:eastAsia="zh-CN"/>
              </w:rPr>
            </w:pPr>
            <w:r w:rsidRPr="00017F6C">
              <w:rPr>
                <w:rFonts w:eastAsia="DengXian"/>
                <w:i/>
                <w:lang w:val="en-CA" w:eastAsia="zh-CN"/>
              </w:rPr>
              <w:t>The 2-bit TPC command field is present if UE reports supporting a dedicated UE capability, and a corresponding RRC parameter is configured</w:t>
            </w:r>
            <w:r w:rsidRPr="00017F6C">
              <w:rPr>
                <w:rFonts w:eastAsia="DengXian"/>
                <w:i/>
                <w:lang w:eastAsia="zh-CN"/>
              </w:rPr>
              <w:t xml:space="preserve"> (which is a new RRC to enable this)</w:t>
            </w:r>
            <w:r w:rsidRPr="00017F6C">
              <w:rPr>
                <w:rFonts w:eastAsia="DengXian"/>
                <w:i/>
                <w:lang w:val="en-CA" w:eastAsia="zh-CN"/>
              </w:rPr>
              <w:t>.</w:t>
            </w:r>
          </w:p>
          <w:p w14:paraId="10B75FCB" w14:textId="77777777" w:rsidR="00904465" w:rsidRPr="00017F6C" w:rsidRDefault="00904465" w:rsidP="00CC5404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lang w:val="en-CA" w:eastAsia="zh-CN"/>
              </w:rPr>
            </w:pPr>
            <w:r w:rsidRPr="00017F6C">
              <w:rPr>
                <w:rFonts w:eastAsia="DengXian"/>
                <w:i/>
                <w:lang w:val="en-CA" w:eastAsia="zh-CN"/>
              </w:rPr>
              <w:t>(</w:t>
            </w:r>
            <w:r w:rsidRPr="00017F6C">
              <w:rPr>
                <w:rFonts w:eastAsia="DengXian"/>
                <w:b/>
                <w:bCs/>
                <w:i/>
                <w:highlight w:val="darkYellow"/>
                <w:lang w:val="en-CA" w:eastAsia="zh-CN"/>
              </w:rPr>
              <w:t>Working Assumption</w:t>
            </w:r>
            <w:r w:rsidRPr="00017F6C">
              <w:rPr>
                <w:rFonts w:eastAsia="DengXian"/>
                <w:i/>
                <w:lang w:val="en-CA" w:eastAsia="zh-CN"/>
              </w:rPr>
              <w:t>) Introduce a 1-bit SRS close-loop indicator to indicate one of the two separate SRS CLPC adjustment states for the TPC command</w:t>
            </w:r>
          </w:p>
          <w:p w14:paraId="65E2AEF5" w14:textId="77777777" w:rsidR="00904465" w:rsidRPr="00017F6C" w:rsidRDefault="00904465" w:rsidP="00CC5404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lang w:val="en-CA" w:eastAsia="zh-CN"/>
              </w:rPr>
            </w:pPr>
            <w:r w:rsidRPr="00017F6C">
              <w:rPr>
                <w:rFonts w:eastAsia="DengXian"/>
                <w:i/>
                <w:lang w:val="en-CA" w:eastAsia="zh-CN"/>
              </w:rPr>
              <w:t>The 1-bit SRS close-loop indicator is present if UE reports supporting another dedicated UE capability and a corresponding RRC parameter is configured (which is a new RRC to enable this) and two separate SRS CLPC adjustment states are configured.</w:t>
            </w:r>
          </w:p>
          <w:p w14:paraId="06D3520B" w14:textId="77777777" w:rsidR="00904465" w:rsidRPr="00017F6C" w:rsidRDefault="00904465" w:rsidP="00CC5404">
            <w:pPr>
              <w:shd w:val="clear" w:color="auto" w:fill="FFFFFF"/>
              <w:snapToGrid w:val="0"/>
              <w:spacing w:before="0" w:after="0" w:line="240" w:lineRule="auto"/>
              <w:contextualSpacing/>
              <w:rPr>
                <w:i/>
                <w:color w:val="000000"/>
              </w:rPr>
            </w:pPr>
            <w:r w:rsidRPr="00017F6C">
              <w:rPr>
                <w:b/>
                <w:bCs/>
                <w:i/>
                <w:color w:val="000000"/>
                <w:highlight w:val="green"/>
              </w:rPr>
              <w:t>Agreement</w:t>
            </w:r>
          </w:p>
          <w:p w14:paraId="73FF312E" w14:textId="77777777" w:rsidR="00904465" w:rsidRPr="00017F6C" w:rsidRDefault="00904465" w:rsidP="00CC5404">
            <w:pPr>
              <w:spacing w:before="0" w:after="0" w:line="240" w:lineRule="auto"/>
              <w:contextualSpacing/>
              <w:rPr>
                <w:rFonts w:eastAsia="DengXian"/>
                <w:i/>
                <w:lang w:val="en-CA" w:eastAsia="zh-CN"/>
              </w:rPr>
            </w:pPr>
            <w:r w:rsidRPr="00017F6C">
              <w:rPr>
                <w:rFonts w:eastAsia="DengXian"/>
                <w:i/>
                <w:lang w:val="en-CA" w:eastAsia="zh-CN"/>
              </w:rPr>
              <w:t>For a UE supporting the UE capability of “Overlapping UL transmission reduction” of Rel-19 2TA:</w:t>
            </w:r>
          </w:p>
          <w:p w14:paraId="200EB2F7" w14:textId="77777777" w:rsidR="00904465" w:rsidRPr="00017F6C" w:rsidRDefault="00904465" w:rsidP="00CC5404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Calibri"/>
                <w:i/>
                <w:lang w:eastAsia="zh-CN"/>
              </w:rPr>
            </w:pPr>
            <w:r w:rsidRPr="00017F6C">
              <w:rPr>
                <w:rFonts w:eastAsia="DengXian"/>
                <w:i/>
                <w:lang w:val="en-CA" w:eastAsia="zh-CN"/>
              </w:rPr>
              <w:t>The overlapping duration of the latter one of two overlapping UL transmissions is reduced, where the two overlapped UL transmissions are associated with two TAGs.</w:t>
            </w:r>
          </w:p>
          <w:p w14:paraId="1F55D0A0" w14:textId="77777777" w:rsidR="00017F6C" w:rsidRDefault="00017F6C" w:rsidP="00017F6C">
            <w:pPr>
              <w:shd w:val="clear" w:color="auto" w:fill="FFFFFF"/>
              <w:snapToGrid w:val="0"/>
              <w:spacing w:before="0" w:after="0" w:line="240" w:lineRule="auto"/>
              <w:contextualSpacing/>
              <w:rPr>
                <w:b/>
                <w:bCs/>
                <w:i/>
                <w:color w:val="000000"/>
                <w:highlight w:val="green"/>
              </w:rPr>
            </w:pPr>
          </w:p>
          <w:p w14:paraId="322AA9F1" w14:textId="07172E3F" w:rsidR="00904465" w:rsidRPr="00017F6C" w:rsidRDefault="00904465" w:rsidP="00CC5404">
            <w:pPr>
              <w:shd w:val="clear" w:color="auto" w:fill="FFFFFF"/>
              <w:snapToGrid w:val="0"/>
              <w:spacing w:before="0" w:after="0" w:line="240" w:lineRule="auto"/>
              <w:contextualSpacing/>
              <w:rPr>
                <w:i/>
                <w:color w:val="000000"/>
              </w:rPr>
            </w:pPr>
            <w:r w:rsidRPr="00017F6C">
              <w:rPr>
                <w:b/>
                <w:bCs/>
                <w:i/>
                <w:color w:val="000000"/>
                <w:highlight w:val="green"/>
              </w:rPr>
              <w:t>Agreement</w:t>
            </w:r>
          </w:p>
          <w:p w14:paraId="29C651E7" w14:textId="77777777" w:rsidR="00904465" w:rsidRPr="00017F6C" w:rsidRDefault="00904465" w:rsidP="00CC5404">
            <w:pPr>
              <w:spacing w:before="0" w:after="0" w:line="240" w:lineRule="auto"/>
              <w:contextualSpacing/>
              <w:rPr>
                <w:rFonts w:eastAsia="DengXian"/>
                <w:i/>
                <w:lang w:eastAsia="zh-CN"/>
              </w:rPr>
            </w:pPr>
            <w:r w:rsidRPr="00017F6C">
              <w:rPr>
                <w:rFonts w:eastAsia="DengXian"/>
                <w:i/>
                <w:lang w:eastAsia="zh-CN"/>
              </w:rPr>
              <w:t xml:space="preserve">For an SRS resource set not configured with </w:t>
            </w:r>
            <w:proofErr w:type="spellStart"/>
            <w:r w:rsidRPr="001D0718">
              <w:rPr>
                <w:rFonts w:eastAsia="DengXian"/>
                <w:i/>
                <w:lang w:eastAsia="zh-CN"/>
              </w:rPr>
              <w:t>followUnifiedTCI-StateSRS</w:t>
            </w:r>
            <w:proofErr w:type="spellEnd"/>
            <w:r w:rsidRPr="00017F6C">
              <w:rPr>
                <w:rFonts w:eastAsia="DengXian"/>
                <w:i/>
                <w:lang w:eastAsia="zh-CN"/>
              </w:rPr>
              <w:t xml:space="preserve">, regarding how to determine the PL offset and the </w:t>
            </w:r>
            <w:r w:rsidRPr="00017F6C">
              <w:rPr>
                <w:rFonts w:eastAsia="DengXian"/>
                <w:i/>
                <w:lang w:eastAsia="zh-CN"/>
              </w:rPr>
              <w:lastRenderedPageBreak/>
              <w:t>CLPC adjustment state, down-select from the following Alts:</w:t>
            </w:r>
          </w:p>
          <w:p w14:paraId="3840CC1B" w14:textId="77777777" w:rsidR="00904465" w:rsidRPr="00017F6C" w:rsidRDefault="00904465" w:rsidP="00CC5404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lang w:eastAsia="zh-CN"/>
              </w:rPr>
            </w:pPr>
            <w:r w:rsidRPr="00017F6C">
              <w:rPr>
                <w:rFonts w:eastAsia="DengXian"/>
                <w:i/>
                <w:lang w:eastAsia="zh-CN"/>
              </w:rPr>
              <w:t>Alt1: The PL offset and CLPC adjustment state indicated by the TCI state configured to the SRS resource with lowest ID (i.e., reusing the rule specified in Rel-17) and no extra enhancement.</w:t>
            </w:r>
          </w:p>
          <w:p w14:paraId="28E302B3" w14:textId="77777777" w:rsidR="00904465" w:rsidRPr="00017F6C" w:rsidRDefault="00904465" w:rsidP="00CC5404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lang w:eastAsia="zh-CN"/>
              </w:rPr>
            </w:pPr>
            <w:r w:rsidRPr="00017F6C">
              <w:rPr>
                <w:rFonts w:eastAsia="DengXian"/>
                <w:i/>
                <w:lang w:eastAsia="zh-CN"/>
              </w:rPr>
              <w:t>Alt2: The PL offset and CLPC adjustment state indicated by the TCI state configured to the SRS resource with lowest ID (i.e., reusing the rule specified in Rel-17), the SRS with lowest ID is always configured with one joint/UL TCI state, the “</w:t>
            </w:r>
            <w:proofErr w:type="spellStart"/>
            <w:r w:rsidRPr="001D0718">
              <w:rPr>
                <w:rFonts w:eastAsia="DengXian"/>
                <w:i/>
                <w:lang w:eastAsia="zh-CN"/>
              </w:rPr>
              <w:t>referenceSignal</w:t>
            </w:r>
            <w:proofErr w:type="spellEnd"/>
            <w:r w:rsidRPr="00017F6C">
              <w:rPr>
                <w:rFonts w:eastAsia="DengXian"/>
                <w:i/>
                <w:lang w:eastAsia="zh-CN"/>
              </w:rPr>
              <w:t>” in a UL TCI state is optional.</w:t>
            </w:r>
          </w:p>
          <w:p w14:paraId="27EB4D2B" w14:textId="77777777" w:rsidR="00904465" w:rsidRPr="00017F6C" w:rsidRDefault="00904465" w:rsidP="00CC5404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lang w:eastAsia="zh-CN"/>
              </w:rPr>
            </w:pPr>
            <w:r w:rsidRPr="00017F6C">
              <w:rPr>
                <w:rFonts w:eastAsia="DengXian"/>
                <w:i/>
                <w:lang w:eastAsia="zh-CN"/>
              </w:rPr>
              <w:t xml:space="preserve">Alt3: </w:t>
            </w:r>
          </w:p>
          <w:p w14:paraId="08FC30AF" w14:textId="77777777" w:rsidR="00904465" w:rsidRPr="00017F6C" w:rsidRDefault="00904465" w:rsidP="00CC5404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lang w:eastAsia="zh-CN"/>
              </w:rPr>
            </w:pPr>
            <w:r w:rsidRPr="00017F6C">
              <w:rPr>
                <w:rFonts w:eastAsia="DengXian"/>
                <w:i/>
                <w:lang w:eastAsia="zh-CN"/>
              </w:rPr>
              <w:t xml:space="preserve">When the SRS resource with lowest ID is configured with a TCI state, The PL offset and CLPC adjustment state indicated by that TCI state are applied to those SRS resources (i.e., reusing the rule specified in Rel-17) </w:t>
            </w:r>
          </w:p>
          <w:p w14:paraId="4DE456AE" w14:textId="77777777" w:rsidR="00904465" w:rsidRPr="00017F6C" w:rsidRDefault="00904465" w:rsidP="00CC5404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lang w:eastAsia="zh-CN"/>
              </w:rPr>
            </w:pPr>
            <w:r w:rsidRPr="00017F6C">
              <w:rPr>
                <w:rFonts w:eastAsia="DengXian"/>
                <w:i/>
                <w:lang w:eastAsia="zh-CN"/>
              </w:rPr>
              <w:t xml:space="preserve">Otherwise, one of the two separate SRS CLPC adjustment states and one PL offset are configured in the SRS resource set, and they are applied on the SRS resources. </w:t>
            </w:r>
          </w:p>
          <w:p w14:paraId="4BDE3863" w14:textId="77777777" w:rsidR="00904465" w:rsidRPr="00017F6C" w:rsidRDefault="00904465" w:rsidP="00CC5404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lang w:eastAsia="zh-CN"/>
              </w:rPr>
            </w:pPr>
            <w:r w:rsidRPr="00017F6C">
              <w:rPr>
                <w:rFonts w:eastAsia="DengXian"/>
                <w:i/>
                <w:lang w:eastAsia="zh-CN"/>
              </w:rPr>
              <w:t xml:space="preserve">Alt4: </w:t>
            </w:r>
          </w:p>
          <w:p w14:paraId="27260C60" w14:textId="77777777" w:rsidR="00904465" w:rsidRPr="00017F6C" w:rsidRDefault="00904465" w:rsidP="00CC5404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lang w:eastAsia="zh-CN"/>
              </w:rPr>
            </w:pPr>
            <w:r w:rsidRPr="00017F6C">
              <w:rPr>
                <w:rFonts w:eastAsia="DengXian"/>
                <w:i/>
                <w:lang w:eastAsia="zh-CN"/>
              </w:rPr>
              <w:t xml:space="preserve">When the SRS resource with lowest ID is configured with a TCI state, The PL offset and CLPC adjustment state indicated by that TCI state are applied to those SRS resources (i.e., reusing the rule specified in Rel-17) </w:t>
            </w:r>
          </w:p>
          <w:p w14:paraId="79B5939E" w14:textId="77777777" w:rsidR="00904465" w:rsidRPr="00017F6C" w:rsidRDefault="00904465" w:rsidP="00CC5404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lang w:eastAsia="zh-CN"/>
              </w:rPr>
            </w:pPr>
            <w:r w:rsidRPr="00017F6C">
              <w:rPr>
                <w:rFonts w:eastAsia="DengXian"/>
                <w:i/>
                <w:lang w:eastAsia="zh-CN"/>
              </w:rPr>
              <w:t xml:space="preserve">Otherwise, one PL offset and one CLPC adjustment state are applied on the SRS resources. </w:t>
            </w:r>
          </w:p>
          <w:p w14:paraId="45ECFEF2" w14:textId="77777777" w:rsidR="00904465" w:rsidRPr="00017F6C" w:rsidRDefault="00904465" w:rsidP="00CC5404">
            <w:pPr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Calibri"/>
                <w:i/>
                <w:lang w:val="en-CA" w:eastAsia="zh-CN"/>
              </w:rPr>
            </w:pPr>
            <w:r w:rsidRPr="00017F6C">
              <w:rPr>
                <w:rFonts w:eastAsia="DengXian"/>
                <w:i/>
                <w:lang w:eastAsia="zh-CN"/>
              </w:rPr>
              <w:t>FFS how to define the PL offset and CLPC adjustment state</w:t>
            </w:r>
          </w:p>
          <w:p w14:paraId="22E87ECD" w14:textId="1E806EFA" w:rsidR="00747D2E" w:rsidRPr="00FD4747" w:rsidRDefault="00747D2E" w:rsidP="00017F6C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  <w:lang w:val="en-CA" w:eastAsia="zh-CN"/>
              </w:rPr>
            </w:pPr>
          </w:p>
        </w:tc>
      </w:tr>
    </w:tbl>
    <w:p w14:paraId="046A3494" w14:textId="57CCBEEB" w:rsidR="000C42D9" w:rsidRDefault="000C42D9" w:rsidP="00017F6C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0F585948" w14:textId="2437A1A0" w:rsidR="00000331" w:rsidRDefault="00000331" w:rsidP="00017F6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this contribution, </w:t>
      </w:r>
      <w:r w:rsidR="00C53AF4">
        <w:rPr>
          <w:rFonts w:eastAsiaTheme="minorEastAsia" w:cs="Times"/>
          <w:sz w:val="22"/>
          <w:szCs w:val="22"/>
          <w:lang w:eastAsia="zh-CN"/>
        </w:rPr>
        <w:t xml:space="preserve">we share our analysis </w:t>
      </w:r>
      <w:r w:rsidR="00565B31">
        <w:rPr>
          <w:rFonts w:eastAsiaTheme="minorEastAsia" w:cs="Times"/>
          <w:sz w:val="22"/>
          <w:szCs w:val="22"/>
          <w:lang w:eastAsia="zh-CN"/>
        </w:rPr>
        <w:t xml:space="preserve">on </w:t>
      </w:r>
      <w:r w:rsidR="00C53AF4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565B31">
        <w:rPr>
          <w:rFonts w:eastAsiaTheme="minorEastAsia" w:cs="Times"/>
          <w:sz w:val="22"/>
          <w:szCs w:val="22"/>
          <w:lang w:eastAsia="zh-CN"/>
        </w:rPr>
        <w:t>remaining</w:t>
      </w:r>
      <w:r w:rsidR="004B1D8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2A01BF">
        <w:rPr>
          <w:rFonts w:eastAsiaTheme="minorEastAsia" w:cs="Times"/>
          <w:sz w:val="22"/>
          <w:szCs w:val="22"/>
          <w:lang w:eastAsia="zh-CN"/>
        </w:rPr>
        <w:t>open</w:t>
      </w:r>
      <w:r w:rsidR="00C53AF4">
        <w:rPr>
          <w:rFonts w:eastAsiaTheme="minorEastAsia" w:cs="Times"/>
          <w:sz w:val="22"/>
          <w:szCs w:val="22"/>
          <w:lang w:eastAsia="zh-CN"/>
        </w:rPr>
        <w:t xml:space="preserve"> discussion points mentioned in the meeting minutes and make further proposals</w:t>
      </w:r>
      <w:r w:rsidR="002A01BF">
        <w:rPr>
          <w:rFonts w:eastAsiaTheme="minorEastAsia" w:cs="Times"/>
          <w:sz w:val="22"/>
          <w:szCs w:val="22"/>
          <w:lang w:eastAsia="zh-CN"/>
        </w:rPr>
        <w:t>.</w:t>
      </w:r>
    </w:p>
    <w:p w14:paraId="0E9B0FD2" w14:textId="77777777" w:rsidR="006A2268" w:rsidRDefault="006A2268" w:rsidP="00017F6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43EC8F0" w14:textId="2575581E" w:rsidR="00693DB6" w:rsidRPr="00C7781C" w:rsidRDefault="00B65920" w:rsidP="00017F6C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ascii="Times New Roman" w:hAnsi="Times New Roman"/>
          <w:smallCaps/>
          <w:lang w:val="en-US"/>
        </w:rPr>
      </w:pPr>
      <w:r w:rsidRPr="00C7781C">
        <w:rPr>
          <w:rFonts w:ascii="Times New Roman" w:hAnsi="Times New Roman"/>
          <w:smallCaps/>
          <w:lang w:val="en-US"/>
        </w:rPr>
        <w:t>General Description</w:t>
      </w:r>
    </w:p>
    <w:p w14:paraId="10AAFF43" w14:textId="23F8FBC8" w:rsidR="005642DC" w:rsidRDefault="00BF1F48" w:rsidP="00017F6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this objective, a special case of multi-point deployment is considered where unlike conventional systems, uplink and downlink transmissions are asymmetric. In this deployment scenario, two different types of </w:t>
      </w:r>
      <w:r w:rsidR="00940BAF">
        <w:rPr>
          <w:rFonts w:eastAsiaTheme="minorEastAsia" w:cs="Times"/>
          <w:sz w:val="22"/>
          <w:szCs w:val="22"/>
          <w:lang w:eastAsia="zh-CN"/>
        </w:rPr>
        <w:t xml:space="preserve">TRPs </w:t>
      </w:r>
      <w:r>
        <w:rPr>
          <w:rFonts w:eastAsiaTheme="minorEastAsia" w:cs="Times"/>
          <w:sz w:val="22"/>
          <w:szCs w:val="22"/>
          <w:lang w:eastAsia="zh-CN"/>
        </w:rPr>
        <w:t xml:space="preserve">can be assumed, i.e., conventional </w:t>
      </w:r>
      <w:r w:rsidR="00940BAF">
        <w:rPr>
          <w:rFonts w:eastAsiaTheme="minorEastAsia" w:cs="Times"/>
          <w:sz w:val="22"/>
          <w:szCs w:val="22"/>
          <w:lang w:eastAsia="zh-CN"/>
        </w:rPr>
        <w:t xml:space="preserve">TRPs </w:t>
      </w:r>
      <w:r>
        <w:rPr>
          <w:rFonts w:eastAsiaTheme="minorEastAsia" w:cs="Times"/>
          <w:sz w:val="22"/>
          <w:szCs w:val="22"/>
          <w:lang w:eastAsia="zh-CN"/>
        </w:rPr>
        <w:t xml:space="preserve">with UL/DL capabilities and UL-only </w:t>
      </w:r>
      <w:r w:rsidR="00940BAF">
        <w:rPr>
          <w:rFonts w:eastAsiaTheme="minorEastAsia" w:cs="Times"/>
          <w:sz w:val="22"/>
          <w:szCs w:val="22"/>
          <w:lang w:eastAsia="zh-CN"/>
        </w:rPr>
        <w:t xml:space="preserve">TRPs </w:t>
      </w:r>
      <w:r>
        <w:rPr>
          <w:rFonts w:eastAsiaTheme="minorEastAsia" w:cs="Times"/>
          <w:sz w:val="22"/>
          <w:szCs w:val="22"/>
          <w:lang w:eastAsia="zh-CN"/>
        </w:rPr>
        <w:t>that are only capable of reception of the uplink signals. As such</w:t>
      </w:r>
      <w:r w:rsidR="005642DC">
        <w:rPr>
          <w:rFonts w:eastAsiaTheme="minorEastAsia" w:cs="Times"/>
          <w:sz w:val="22"/>
          <w:szCs w:val="22"/>
          <w:lang w:eastAsia="zh-CN"/>
        </w:rPr>
        <w:t xml:space="preserve">, no </w:t>
      </w:r>
      <w:r w:rsidRPr="002D6F94">
        <w:rPr>
          <w:rFonts w:eastAsiaTheme="minorEastAsia" w:cs="Times"/>
          <w:sz w:val="22"/>
          <w:szCs w:val="22"/>
          <w:lang w:eastAsia="zh-CN"/>
        </w:rPr>
        <w:t>chang</w:t>
      </w:r>
      <w:r w:rsidR="005642DC">
        <w:rPr>
          <w:rFonts w:eastAsiaTheme="minorEastAsia" w:cs="Times"/>
          <w:sz w:val="22"/>
          <w:szCs w:val="22"/>
          <w:lang w:eastAsia="zh-CN"/>
        </w:rPr>
        <w:t xml:space="preserve">e of 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existing cell definition or defining </w:t>
      </w:r>
      <w:r w:rsidR="005642DC">
        <w:rPr>
          <w:rFonts w:eastAsiaTheme="minorEastAsia" w:cs="Times"/>
          <w:sz w:val="22"/>
          <w:szCs w:val="22"/>
          <w:lang w:eastAsia="zh-CN"/>
        </w:rPr>
        <w:t xml:space="preserve">is required. </w:t>
      </w:r>
    </w:p>
    <w:p w14:paraId="54778A26" w14:textId="21DFFB5A" w:rsidR="005642DC" w:rsidRPr="00C50E98" w:rsidRDefault="005642DC" w:rsidP="00017F6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C50E98">
        <w:rPr>
          <w:rFonts w:eastAsiaTheme="minorEastAsia" w:cs="Times"/>
          <w:sz w:val="22"/>
          <w:szCs w:val="22"/>
          <w:lang w:eastAsia="zh-CN"/>
        </w:rPr>
        <w:t xml:space="preserve">Since in such deployment, there is no downlink transmission of any form from any of UL-only </w:t>
      </w:r>
      <w:r>
        <w:rPr>
          <w:rFonts w:eastAsiaTheme="minorEastAsia" w:cs="Times"/>
          <w:sz w:val="22"/>
          <w:szCs w:val="22"/>
          <w:lang w:eastAsia="zh-CN"/>
        </w:rPr>
        <w:t>cells</w:t>
      </w:r>
      <w:r w:rsidRPr="00C50E98">
        <w:rPr>
          <w:rFonts w:eastAsiaTheme="minorEastAsia" w:cs="Times"/>
          <w:sz w:val="22"/>
          <w:szCs w:val="22"/>
          <w:lang w:eastAsia="zh-CN"/>
        </w:rPr>
        <w:t xml:space="preserve">, all DL transmissions are strictly from the </w:t>
      </w:r>
      <w:r>
        <w:rPr>
          <w:rFonts w:eastAsiaTheme="minorEastAsia" w:cs="Times"/>
          <w:sz w:val="22"/>
          <w:szCs w:val="22"/>
          <w:lang w:eastAsia="zh-CN"/>
        </w:rPr>
        <w:t>main</w:t>
      </w:r>
      <w:r w:rsidRPr="00C50E98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D137D">
        <w:rPr>
          <w:rFonts w:eastAsiaTheme="minorEastAsia" w:cs="Times"/>
          <w:sz w:val="22"/>
          <w:szCs w:val="22"/>
          <w:lang w:eastAsia="zh-CN"/>
        </w:rPr>
        <w:t>TRP</w:t>
      </w:r>
      <w:r w:rsidRPr="00C50E98">
        <w:rPr>
          <w:rFonts w:eastAsiaTheme="minorEastAsia" w:cs="Times"/>
          <w:sz w:val="22"/>
          <w:szCs w:val="22"/>
          <w:lang w:eastAsia="zh-CN"/>
        </w:rPr>
        <w:t xml:space="preserve">. A typical deployment consists of at least one TRP with both downlink and uplink transmission capabilities, and at least one receive-only point (ROP). </w:t>
      </w:r>
      <w:r w:rsidRPr="00C50E98">
        <w:rPr>
          <w:rFonts w:eastAsiaTheme="minorEastAsia" w:cs="Times"/>
          <w:sz w:val="22"/>
          <w:szCs w:val="22"/>
          <w:lang w:eastAsia="zh-CN"/>
        </w:rPr>
        <w:fldChar w:fldCharType="begin"/>
      </w:r>
      <w:r w:rsidRPr="00C50E98">
        <w:rPr>
          <w:rFonts w:eastAsiaTheme="minorEastAsia" w:cs="Times"/>
          <w:sz w:val="22"/>
          <w:szCs w:val="22"/>
          <w:lang w:eastAsia="zh-CN"/>
        </w:rPr>
        <w:instrText xml:space="preserve"> REF _Ref148956735 \h  \* MERGEFORMAT </w:instrText>
      </w:r>
      <w:r w:rsidRPr="00C50E98">
        <w:rPr>
          <w:rFonts w:eastAsiaTheme="minorEastAsia" w:cs="Times"/>
          <w:sz w:val="22"/>
          <w:szCs w:val="22"/>
          <w:lang w:eastAsia="zh-CN"/>
        </w:rPr>
      </w:r>
      <w:r w:rsidRPr="00C50E98">
        <w:rPr>
          <w:rFonts w:eastAsiaTheme="minorEastAsia" w:cs="Times"/>
          <w:sz w:val="22"/>
          <w:szCs w:val="22"/>
          <w:lang w:eastAsia="zh-CN"/>
        </w:rPr>
        <w:fldChar w:fldCharType="separate"/>
      </w:r>
      <w:r w:rsidRPr="00C50E98">
        <w:rPr>
          <w:rFonts w:eastAsiaTheme="minorEastAsia" w:cs="Times"/>
          <w:sz w:val="22"/>
          <w:szCs w:val="22"/>
          <w:lang w:eastAsia="zh-CN"/>
        </w:rPr>
        <w:t>Figure 1</w:t>
      </w:r>
      <w:r w:rsidRPr="00C50E98">
        <w:rPr>
          <w:rFonts w:eastAsiaTheme="minorEastAsia" w:cs="Times"/>
          <w:sz w:val="22"/>
          <w:szCs w:val="22"/>
          <w:lang w:eastAsia="zh-CN"/>
        </w:rPr>
        <w:fldChar w:fldCharType="end"/>
      </w:r>
      <w:r w:rsidRPr="00C50E98">
        <w:rPr>
          <w:rFonts w:eastAsiaTheme="minorEastAsia" w:cs="Times"/>
          <w:sz w:val="22"/>
          <w:szCs w:val="22"/>
          <w:lang w:eastAsia="zh-CN"/>
        </w:rPr>
        <w:t xml:space="preserve"> shows two different deployments based on conventional and UL-only TRP. In an UL-only TRP, the ROP is connected to the main TRP by a backhaul connection. Once an ROP receives an uplink signal, after some basic initial processing, it shares the signal for further processing to the main TRP.</w:t>
      </w:r>
    </w:p>
    <w:p w14:paraId="74F18AB3" w14:textId="0305D3D1" w:rsidR="00B65920" w:rsidRDefault="00B65920" w:rsidP="00017F6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2D6F94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06652E">
        <w:rPr>
          <w:rFonts w:eastAsiaTheme="minorEastAsia" w:cs="Times"/>
          <w:sz w:val="22"/>
          <w:szCs w:val="22"/>
          <w:lang w:eastAsia="zh-CN"/>
        </w:rPr>
        <w:t>main benefit of ROP deployment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 is to improve uplink throughput, coverage, and reliability performance for cell edge UEs </w:t>
      </w:r>
      <w:r w:rsidR="0006652E">
        <w:rPr>
          <w:rFonts w:eastAsiaTheme="minorEastAsia" w:cs="Times"/>
          <w:sz w:val="22"/>
          <w:szCs w:val="22"/>
          <w:lang w:eastAsia="zh-CN"/>
        </w:rPr>
        <w:t>by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 mitigat</w:t>
      </w:r>
      <w:r w:rsidR="0006652E">
        <w:rPr>
          <w:rFonts w:eastAsiaTheme="minorEastAsia" w:cs="Times"/>
          <w:sz w:val="22"/>
          <w:szCs w:val="22"/>
          <w:lang w:eastAsia="zh-CN"/>
        </w:rPr>
        <w:t>ing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 limitations due to large pathloss and UE transmission power. Further, </w:t>
      </w:r>
      <w:r w:rsidR="0006652E">
        <w:rPr>
          <w:rFonts w:eastAsiaTheme="minorEastAsia" w:cs="Times"/>
          <w:sz w:val="22"/>
          <w:szCs w:val="22"/>
          <w:lang w:eastAsia="zh-CN"/>
        </w:rPr>
        <w:t>ROP deployment can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 reduce deployment </w:t>
      </w:r>
      <w:proofErr w:type="gramStart"/>
      <w:r w:rsidRPr="002D6F94">
        <w:rPr>
          <w:rFonts w:eastAsiaTheme="minorEastAsia" w:cs="Times"/>
          <w:sz w:val="22"/>
          <w:szCs w:val="22"/>
          <w:lang w:eastAsia="zh-CN"/>
        </w:rPr>
        <w:t>cost, and</w:t>
      </w:r>
      <w:proofErr w:type="gramEnd"/>
      <w:r w:rsidRPr="002D6F94">
        <w:rPr>
          <w:rFonts w:eastAsiaTheme="minorEastAsia" w:cs="Times"/>
          <w:sz w:val="22"/>
          <w:szCs w:val="22"/>
          <w:lang w:eastAsia="zh-CN"/>
        </w:rPr>
        <w:t xml:space="preserve"> facilitates deployments as there </w:t>
      </w:r>
      <w:r w:rsidR="0006652E">
        <w:rPr>
          <w:rFonts w:eastAsiaTheme="minorEastAsia" w:cs="Times"/>
          <w:sz w:val="22"/>
          <w:szCs w:val="22"/>
          <w:lang w:eastAsia="zh-CN"/>
        </w:rPr>
        <w:t>no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 concern for downlink interference.</w:t>
      </w:r>
    </w:p>
    <w:p w14:paraId="5F707800" w14:textId="47B4C474" w:rsidR="00B65920" w:rsidRPr="00234A9F" w:rsidRDefault="003105F0" w:rsidP="00017F6C">
      <w:pPr>
        <w:spacing w:after="0"/>
        <w:contextualSpacing/>
        <w:jc w:val="center"/>
      </w:pPr>
      <w:r w:rsidRPr="00234A9F">
        <w:rPr>
          <w:noProof/>
        </w:rPr>
        <w:object w:dxaOrig="10880" w:dyaOrig="3811" w14:anchorId="541CEE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2pt;height:141pt" o:ole="">
            <v:imagedata r:id="rId11" o:title=""/>
          </v:shape>
          <o:OLEObject Type="Embed" ProgID="Visio.Drawing.15" ShapeID="_x0000_i1025" DrawAspect="Content" ObjectID="_1800381709" r:id="rId12"/>
        </w:object>
      </w:r>
    </w:p>
    <w:p w14:paraId="78B88637" w14:textId="77777777" w:rsidR="00B65920" w:rsidRPr="00234A9F" w:rsidRDefault="00B65920" w:rsidP="00017F6C">
      <w:pPr>
        <w:pStyle w:val="Caption"/>
        <w:spacing w:before="0" w:after="0"/>
        <w:contextualSpacing/>
        <w:jc w:val="center"/>
        <w:rPr>
          <w:b w:val="0"/>
          <w:bCs w:val="0"/>
          <w:i/>
          <w:iCs/>
          <w:sz w:val="22"/>
          <w:szCs w:val="22"/>
        </w:rPr>
      </w:pPr>
      <w:bookmarkStart w:id="2" w:name="_Ref148956735"/>
      <w:r w:rsidRPr="00234A9F">
        <w:rPr>
          <w:sz w:val="22"/>
          <w:szCs w:val="22"/>
        </w:rPr>
        <w:t xml:space="preserve">Figure </w:t>
      </w:r>
      <w:r w:rsidRPr="00234A9F">
        <w:rPr>
          <w:b w:val="0"/>
          <w:bCs w:val="0"/>
          <w:i/>
          <w:iCs/>
          <w:sz w:val="22"/>
          <w:szCs w:val="22"/>
        </w:rPr>
        <w:fldChar w:fldCharType="begin"/>
      </w:r>
      <w:r w:rsidRPr="00234A9F">
        <w:rPr>
          <w:sz w:val="22"/>
          <w:szCs w:val="22"/>
        </w:rPr>
        <w:instrText xml:space="preserve"> SEQ Figure \* ARABIC </w:instrText>
      </w:r>
      <w:r w:rsidRPr="00234A9F">
        <w:rPr>
          <w:b w:val="0"/>
          <w:bCs w:val="0"/>
          <w:i/>
          <w:iCs/>
          <w:sz w:val="22"/>
          <w:szCs w:val="22"/>
        </w:rPr>
        <w:fldChar w:fldCharType="separate"/>
      </w:r>
      <w:r w:rsidRPr="00234A9F">
        <w:rPr>
          <w:noProof/>
          <w:sz w:val="22"/>
          <w:szCs w:val="22"/>
        </w:rPr>
        <w:t>1</w:t>
      </w:r>
      <w:r w:rsidRPr="00234A9F">
        <w:rPr>
          <w:b w:val="0"/>
          <w:bCs w:val="0"/>
          <w:i/>
          <w:iCs/>
          <w:sz w:val="22"/>
          <w:szCs w:val="22"/>
        </w:rPr>
        <w:fldChar w:fldCharType="end"/>
      </w:r>
      <w:bookmarkEnd w:id="2"/>
      <w:r w:rsidRPr="00234A9F">
        <w:rPr>
          <w:sz w:val="22"/>
          <w:szCs w:val="22"/>
        </w:rPr>
        <w:t xml:space="preserve"> – Conventional and uplink-only TRP operation</w:t>
      </w:r>
    </w:p>
    <w:p w14:paraId="526609AD" w14:textId="05418C53" w:rsidR="00DD69C8" w:rsidRDefault="00DD69C8" w:rsidP="00017F6C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lastRenderedPageBreak/>
        <w:t xml:space="preserve">Tx </w:t>
      </w:r>
      <w:r w:rsidR="004C11AE">
        <w:rPr>
          <w:rFonts w:ascii="Times New Roman" w:hAnsi="Times New Roman"/>
          <w:smallCaps/>
          <w:lang w:val="en-US"/>
        </w:rPr>
        <w:t>B</w:t>
      </w:r>
      <w:r>
        <w:rPr>
          <w:rFonts w:ascii="Times New Roman" w:hAnsi="Times New Roman"/>
          <w:smallCaps/>
          <w:lang w:val="en-US"/>
        </w:rPr>
        <w:t xml:space="preserve">eam </w:t>
      </w:r>
      <w:r w:rsidR="004C11AE">
        <w:rPr>
          <w:rFonts w:ascii="Times New Roman" w:hAnsi="Times New Roman"/>
          <w:smallCaps/>
          <w:lang w:val="en-US"/>
        </w:rPr>
        <w:t>D</w:t>
      </w:r>
      <w:r>
        <w:rPr>
          <w:rFonts w:ascii="Times New Roman" w:hAnsi="Times New Roman"/>
          <w:smallCaps/>
          <w:lang w:val="en-US"/>
        </w:rPr>
        <w:t>etermination</w:t>
      </w:r>
      <w:r w:rsidR="00BE6CF9">
        <w:rPr>
          <w:rFonts w:ascii="Times New Roman" w:hAnsi="Times New Roman"/>
          <w:smallCaps/>
          <w:lang w:val="en-US"/>
        </w:rPr>
        <w:t xml:space="preserve"> </w:t>
      </w:r>
      <w:r w:rsidR="004C11AE">
        <w:rPr>
          <w:rFonts w:ascii="Times New Roman" w:hAnsi="Times New Roman"/>
          <w:smallCaps/>
          <w:lang w:val="en-US"/>
        </w:rPr>
        <w:t>D</w:t>
      </w:r>
      <w:r w:rsidR="00BE6CF9">
        <w:rPr>
          <w:rFonts w:ascii="Times New Roman" w:hAnsi="Times New Roman"/>
          <w:smallCaps/>
          <w:lang w:val="en-US"/>
        </w:rPr>
        <w:t xml:space="preserve">ecision </w:t>
      </w:r>
    </w:p>
    <w:p w14:paraId="712E9945" w14:textId="36C5A4A8" w:rsidR="00E26566" w:rsidRPr="00017F6C" w:rsidRDefault="00E26566" w:rsidP="00CC5404">
      <w:pPr>
        <w:spacing w:after="0"/>
        <w:contextualSpacing/>
        <w:rPr>
          <w:lang w:val="en-US"/>
        </w:rPr>
      </w:pPr>
      <w:r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DD69C8" w14:paraId="6868B348" w14:textId="77777777" w:rsidTr="00DD69C8">
        <w:tc>
          <w:tcPr>
            <w:tcW w:w="10386" w:type="dxa"/>
          </w:tcPr>
          <w:p w14:paraId="31B0B2C7" w14:textId="77777777" w:rsidR="00DD69C8" w:rsidRPr="00431B32" w:rsidRDefault="00DD69C8" w:rsidP="00CC5404">
            <w:pPr>
              <w:shd w:val="clear" w:color="auto" w:fill="FFFFFF"/>
              <w:snapToGrid w:val="0"/>
              <w:spacing w:before="0" w:after="0" w:line="240" w:lineRule="auto"/>
              <w:contextualSpacing/>
              <w:rPr>
                <w:i/>
                <w:color w:val="000000"/>
              </w:rPr>
            </w:pPr>
            <w:r w:rsidRPr="00431B32">
              <w:rPr>
                <w:b/>
                <w:bCs/>
                <w:i/>
                <w:color w:val="000000"/>
                <w:highlight w:val="green"/>
              </w:rPr>
              <w:t>Agreement</w:t>
            </w:r>
          </w:p>
          <w:p w14:paraId="62C75D06" w14:textId="77777777" w:rsidR="00DD69C8" w:rsidRPr="00431B32" w:rsidRDefault="00DD69C8" w:rsidP="00CC5404">
            <w:pPr>
              <w:spacing w:before="0" w:after="0" w:line="240" w:lineRule="auto"/>
              <w:contextualSpacing/>
              <w:rPr>
                <w:rFonts w:eastAsia="DengXian"/>
                <w:i/>
              </w:rPr>
            </w:pPr>
            <w:r w:rsidRPr="00431B32">
              <w:rPr>
                <w:rFonts w:eastAsia="DengXian"/>
                <w:i/>
              </w:rPr>
              <w:t>Support to apply PL offset on PDCCH-order PRACH in FR2</w:t>
            </w:r>
          </w:p>
          <w:p w14:paraId="15489C21" w14:textId="77777777" w:rsidR="00DD69C8" w:rsidRPr="00431B32" w:rsidRDefault="00DD69C8" w:rsidP="00CC5404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lang w:eastAsia="zh-CN"/>
              </w:rPr>
            </w:pPr>
            <w:r w:rsidRPr="00431B32">
              <w:rPr>
                <w:rFonts w:eastAsia="DengXian"/>
                <w:i/>
              </w:rPr>
              <w:t>The design for applying PL offset on PDCCH-order PRACH in FR1 is fully reused here.</w:t>
            </w:r>
          </w:p>
          <w:p w14:paraId="29421D3F" w14:textId="6FC6E271" w:rsidR="00DD69C8" w:rsidRPr="00017F6C" w:rsidRDefault="00DD69C8" w:rsidP="00CC5404">
            <w:pPr>
              <w:spacing w:before="0" w:after="0" w:line="240" w:lineRule="auto"/>
              <w:contextualSpacing/>
              <w:rPr>
                <w:rFonts w:eastAsia="Batang"/>
                <w:i/>
                <w:lang w:eastAsia="zh-CN"/>
              </w:rPr>
            </w:pPr>
            <w:r w:rsidRPr="00431B32">
              <w:rPr>
                <w:i/>
                <w:lang w:eastAsia="zh-CN"/>
              </w:rPr>
              <w:t>Note: there is no extra enhancement for Tx beam determination for PDCCH-order PRACH in FR2 in Rel-19</w:t>
            </w:r>
          </w:p>
        </w:tc>
      </w:tr>
    </w:tbl>
    <w:p w14:paraId="18990DBA" w14:textId="77777777" w:rsidR="00DD69C8" w:rsidRDefault="00DD69C8" w:rsidP="00CC5404">
      <w:pPr>
        <w:spacing w:after="0"/>
        <w:contextualSpacing/>
        <w:rPr>
          <w:lang w:val="en-US"/>
        </w:rPr>
      </w:pPr>
    </w:p>
    <w:p w14:paraId="34D6AA22" w14:textId="00160A5C" w:rsidR="00DD69C8" w:rsidRDefault="00DD69C8" w:rsidP="003E2B82">
      <w:pPr>
        <w:spacing w:after="0"/>
        <w:ind w:firstLine="288"/>
        <w:contextualSpacing/>
        <w:jc w:val="both"/>
        <w:rPr>
          <w:rFonts w:eastAsiaTheme="minorEastAsia" w:cs="Times"/>
          <w:sz w:val="22"/>
          <w:szCs w:val="22"/>
          <w:lang w:eastAsia="zh-CN"/>
        </w:rPr>
      </w:pPr>
      <w:r w:rsidRPr="002D6F94">
        <w:rPr>
          <w:rFonts w:eastAsiaTheme="minorEastAsia" w:cs="Times"/>
          <w:sz w:val="22"/>
          <w:szCs w:val="22"/>
          <w:lang w:eastAsia="zh-CN"/>
        </w:rPr>
        <w:t xml:space="preserve">The </w:t>
      </w:r>
      <w:r>
        <w:rPr>
          <w:rFonts w:eastAsiaTheme="minorEastAsia" w:cs="Times"/>
          <w:sz w:val="22"/>
          <w:szCs w:val="22"/>
          <w:lang w:eastAsia="zh-CN"/>
        </w:rPr>
        <w:t xml:space="preserve">above agreement </w:t>
      </w:r>
      <w:r w:rsidR="002E6F39">
        <w:rPr>
          <w:rFonts w:eastAsiaTheme="minorEastAsia" w:cs="Times"/>
          <w:sz w:val="22"/>
          <w:szCs w:val="22"/>
          <w:lang w:eastAsia="zh-CN"/>
        </w:rPr>
        <w:t xml:space="preserve">is for supporting PL offset to be applied on PDCCH-order PRACH in FR2, but it </w:t>
      </w:r>
      <w:r>
        <w:rPr>
          <w:rFonts w:eastAsiaTheme="minorEastAsia" w:cs="Times"/>
          <w:sz w:val="22"/>
          <w:szCs w:val="22"/>
          <w:lang w:eastAsia="zh-CN"/>
        </w:rPr>
        <w:t>contains the note stating that “</w:t>
      </w:r>
      <w:r w:rsidR="00BE6CF9" w:rsidRPr="00017F6C">
        <w:rPr>
          <w:i/>
          <w:sz w:val="22"/>
          <w:szCs w:val="22"/>
          <w:lang w:eastAsia="zh-CN"/>
        </w:rPr>
        <w:t xml:space="preserve">no extra enhancement </w:t>
      </w:r>
      <w:r w:rsidR="00BE6CF9">
        <w:rPr>
          <w:i/>
          <w:sz w:val="22"/>
          <w:szCs w:val="22"/>
          <w:lang w:eastAsia="zh-CN"/>
        </w:rPr>
        <w:t xml:space="preserve">for </w:t>
      </w:r>
      <w:r w:rsidRPr="00017F6C">
        <w:rPr>
          <w:i/>
          <w:sz w:val="22"/>
          <w:szCs w:val="22"/>
          <w:lang w:eastAsia="zh-CN"/>
        </w:rPr>
        <w:t>Tx beam determination for PDCCH-order PRACH in FR2 in Rel-19</w:t>
      </w:r>
      <w:r>
        <w:rPr>
          <w:rFonts w:eastAsiaTheme="minorEastAsia" w:cs="Times"/>
          <w:sz w:val="22"/>
          <w:szCs w:val="22"/>
          <w:lang w:eastAsia="zh-CN"/>
        </w:rPr>
        <w:t>”</w:t>
      </w:r>
      <w:r w:rsidR="00BE6CF9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300873">
        <w:rPr>
          <w:rFonts w:eastAsiaTheme="minorEastAsia" w:cs="Times"/>
          <w:sz w:val="22"/>
          <w:szCs w:val="22"/>
          <w:lang w:eastAsia="zh-CN"/>
        </w:rPr>
        <w:t>This means the functionality of PDCCH-order PRACH with PL offset is supported in FR2</w:t>
      </w:r>
      <w:r w:rsidR="00297664">
        <w:rPr>
          <w:rFonts w:eastAsiaTheme="minorEastAsia" w:cs="Times"/>
          <w:sz w:val="22"/>
          <w:szCs w:val="22"/>
          <w:lang w:eastAsia="zh-CN"/>
        </w:rPr>
        <w:t xml:space="preserve"> by assuming a beam direction of PRACH is </w:t>
      </w:r>
      <w:r w:rsidR="00F83801">
        <w:rPr>
          <w:rFonts w:eastAsiaTheme="minorEastAsia" w:cs="Times"/>
          <w:sz w:val="22"/>
          <w:szCs w:val="22"/>
          <w:lang w:eastAsia="zh-CN"/>
        </w:rPr>
        <w:t>within a</w:t>
      </w:r>
      <w:r w:rsidR="00297664">
        <w:rPr>
          <w:rFonts w:eastAsiaTheme="minorEastAsia" w:cs="Times"/>
          <w:sz w:val="22"/>
          <w:szCs w:val="22"/>
          <w:lang w:eastAsia="zh-CN"/>
        </w:rPr>
        <w:t xml:space="preserve"> range of </w:t>
      </w:r>
      <w:r w:rsidR="00F83801">
        <w:rPr>
          <w:rFonts w:eastAsiaTheme="minorEastAsia" w:cs="Times"/>
          <w:sz w:val="22"/>
          <w:szCs w:val="22"/>
          <w:lang w:eastAsia="zh-CN"/>
        </w:rPr>
        <w:t>reception beam</w:t>
      </w:r>
      <w:r w:rsidR="00BD7636">
        <w:rPr>
          <w:rFonts w:eastAsiaTheme="minorEastAsia" w:cs="Times"/>
          <w:sz w:val="22"/>
          <w:szCs w:val="22"/>
          <w:lang w:eastAsia="zh-CN"/>
        </w:rPr>
        <w:t xml:space="preserve"> angles</w:t>
      </w:r>
      <w:r w:rsidR="00F83801">
        <w:rPr>
          <w:rFonts w:eastAsiaTheme="minorEastAsia" w:cs="Times"/>
          <w:sz w:val="22"/>
          <w:szCs w:val="22"/>
          <w:lang w:eastAsia="zh-CN"/>
        </w:rPr>
        <w:t xml:space="preserve"> at the </w:t>
      </w:r>
      <w:r w:rsidR="00297664">
        <w:rPr>
          <w:rFonts w:eastAsiaTheme="minorEastAsia" w:cs="Times"/>
          <w:sz w:val="22"/>
          <w:szCs w:val="22"/>
          <w:lang w:eastAsia="zh-CN"/>
        </w:rPr>
        <w:t>UL-TRP</w:t>
      </w:r>
      <w:r w:rsidR="00BD7636">
        <w:rPr>
          <w:rFonts w:eastAsiaTheme="minorEastAsia" w:cs="Times"/>
          <w:sz w:val="22"/>
          <w:szCs w:val="22"/>
          <w:lang w:eastAsia="zh-CN"/>
        </w:rPr>
        <w:t xml:space="preserve">, which is not an optimized </w:t>
      </w:r>
      <w:r w:rsidR="009113A5">
        <w:rPr>
          <w:rFonts w:eastAsiaTheme="minorEastAsia" w:cs="Times"/>
          <w:sz w:val="22"/>
          <w:szCs w:val="22"/>
          <w:lang w:eastAsia="zh-CN"/>
        </w:rPr>
        <w:t>feature to properly support FR2</w:t>
      </w:r>
      <w:r w:rsidR="00F83801">
        <w:rPr>
          <w:rFonts w:eastAsiaTheme="minorEastAsia" w:cs="Times"/>
          <w:sz w:val="22"/>
          <w:szCs w:val="22"/>
          <w:lang w:eastAsia="zh-CN"/>
        </w:rPr>
        <w:t>.</w:t>
      </w:r>
      <w:r w:rsidR="00300873">
        <w:rPr>
          <w:rFonts w:eastAsiaTheme="minorEastAsia" w:cs="Times"/>
          <w:sz w:val="22"/>
          <w:szCs w:val="22"/>
          <w:lang w:eastAsia="zh-CN"/>
        </w:rPr>
        <w:t xml:space="preserve"> </w:t>
      </w:r>
      <w:r w:rsidR="009113A5">
        <w:rPr>
          <w:rFonts w:eastAsiaTheme="minorEastAsia" w:cs="Times"/>
          <w:sz w:val="22"/>
          <w:szCs w:val="22"/>
          <w:lang w:eastAsia="zh-CN"/>
        </w:rPr>
        <w:t>I</w:t>
      </w:r>
      <w:r>
        <w:rPr>
          <w:rFonts w:eastAsiaTheme="minorEastAsia" w:cs="Times"/>
          <w:sz w:val="22"/>
          <w:szCs w:val="22"/>
          <w:lang w:eastAsia="zh-CN"/>
        </w:rPr>
        <w:t>n the future releases</w:t>
      </w:r>
      <w:r w:rsidR="009113A5">
        <w:rPr>
          <w:rFonts w:eastAsiaTheme="minorEastAsia" w:cs="Times"/>
          <w:sz w:val="22"/>
          <w:szCs w:val="22"/>
          <w:lang w:eastAsia="zh-CN"/>
        </w:rPr>
        <w:t>, however,</w:t>
      </w:r>
      <w:r>
        <w:rPr>
          <w:rFonts w:eastAsiaTheme="minorEastAsia" w:cs="Times"/>
          <w:sz w:val="22"/>
          <w:szCs w:val="22"/>
          <w:lang w:eastAsia="zh-CN"/>
        </w:rPr>
        <w:t xml:space="preserve"> this topic </w:t>
      </w:r>
      <w:r w:rsidR="009113A5">
        <w:rPr>
          <w:rFonts w:eastAsiaTheme="minorEastAsia" w:cs="Times"/>
          <w:sz w:val="22"/>
          <w:szCs w:val="22"/>
          <w:lang w:eastAsia="zh-CN"/>
        </w:rPr>
        <w:t>should be revisited</w:t>
      </w:r>
      <w:r w:rsidR="00C85070">
        <w:rPr>
          <w:rFonts w:eastAsiaTheme="minorEastAsia" w:cs="Times"/>
          <w:sz w:val="22"/>
          <w:szCs w:val="22"/>
          <w:lang w:eastAsia="zh-CN"/>
        </w:rPr>
        <w:t xml:space="preserve"> as the UL-TRP scenario is of </w:t>
      </w:r>
      <w:r w:rsidR="004E3C26">
        <w:rPr>
          <w:rFonts w:eastAsiaTheme="minorEastAsia" w:cs="Times"/>
          <w:sz w:val="22"/>
          <w:szCs w:val="22"/>
          <w:lang w:eastAsia="zh-CN"/>
        </w:rPr>
        <w:t xml:space="preserve">practical </w:t>
      </w:r>
      <w:r w:rsidR="00C85070">
        <w:rPr>
          <w:rFonts w:eastAsiaTheme="minorEastAsia" w:cs="Times"/>
          <w:sz w:val="22"/>
          <w:szCs w:val="22"/>
          <w:lang w:eastAsia="zh-CN"/>
        </w:rPr>
        <w:t>importance</w:t>
      </w:r>
      <w:r w:rsidR="003B304F">
        <w:rPr>
          <w:rFonts w:eastAsiaTheme="minorEastAsia" w:cs="Times"/>
          <w:sz w:val="22"/>
          <w:szCs w:val="22"/>
          <w:lang w:eastAsia="zh-CN"/>
        </w:rPr>
        <w:t>, where the</w:t>
      </w:r>
      <w:r w:rsidR="005D699F">
        <w:rPr>
          <w:rFonts w:eastAsiaTheme="minorEastAsia" w:cs="Times"/>
          <w:sz w:val="22"/>
          <w:szCs w:val="22"/>
          <w:lang w:eastAsia="zh-CN"/>
        </w:rPr>
        <w:t xml:space="preserve"> design should be flexible enough and future proof.</w:t>
      </w:r>
    </w:p>
    <w:p w14:paraId="5958D1AB" w14:textId="77777777" w:rsidR="00017F6C" w:rsidRDefault="00017F6C" w:rsidP="00017F6C">
      <w:pPr>
        <w:spacing w:after="0"/>
        <w:contextualSpacing/>
        <w:rPr>
          <w:rFonts w:eastAsiaTheme="minorEastAsia" w:cs="Times"/>
          <w:b/>
          <w:bCs/>
          <w:i/>
          <w:iCs/>
          <w:sz w:val="22"/>
          <w:szCs w:val="22"/>
          <w:lang w:eastAsia="zh-CN"/>
        </w:rPr>
      </w:pPr>
    </w:p>
    <w:p w14:paraId="79528A70" w14:textId="7FE3985B" w:rsidR="005D699F" w:rsidRPr="00017F6C" w:rsidRDefault="005D699F" w:rsidP="008B4A3A">
      <w:pPr>
        <w:spacing w:after="0"/>
        <w:contextualSpacing/>
        <w:jc w:val="both"/>
        <w:rPr>
          <w:rFonts w:eastAsiaTheme="minorEastAsia" w:cs="Times"/>
          <w:i/>
          <w:iCs/>
          <w:sz w:val="22"/>
          <w:szCs w:val="22"/>
          <w:lang w:eastAsia="zh-CN"/>
        </w:rPr>
      </w:pPr>
      <w:r w:rsidRPr="00017F6C">
        <w:rPr>
          <w:rFonts w:eastAsiaTheme="minorEastAsia" w:cs="Times"/>
          <w:b/>
          <w:bCs/>
          <w:i/>
          <w:iCs/>
          <w:sz w:val="22"/>
          <w:szCs w:val="22"/>
          <w:lang w:eastAsia="zh-CN"/>
        </w:rPr>
        <w:t>Observation 1:</w:t>
      </w:r>
      <w:r w:rsidRPr="00017F6C">
        <w:rPr>
          <w:rFonts w:eastAsiaTheme="minorEastAsia" w:cs="Times"/>
          <w:i/>
          <w:iCs/>
          <w:sz w:val="22"/>
          <w:szCs w:val="22"/>
          <w:lang w:eastAsia="zh-CN"/>
        </w:rPr>
        <w:t xml:space="preserve"> To support future development of the </w:t>
      </w:r>
      <w:proofErr w:type="spellStart"/>
      <w:r w:rsidRPr="00017F6C">
        <w:rPr>
          <w:rFonts w:eastAsiaTheme="minorEastAsia" w:cs="Times"/>
          <w:i/>
          <w:iCs/>
          <w:sz w:val="22"/>
          <w:szCs w:val="22"/>
          <w:lang w:eastAsia="zh-CN"/>
        </w:rPr>
        <w:t>Asymetric</w:t>
      </w:r>
      <w:proofErr w:type="spellEnd"/>
      <w:r w:rsidRPr="00017F6C">
        <w:rPr>
          <w:rFonts w:eastAsiaTheme="minorEastAsia" w:cs="Times"/>
          <w:i/>
          <w:iCs/>
          <w:sz w:val="22"/>
          <w:szCs w:val="22"/>
          <w:lang w:eastAsia="zh-CN"/>
        </w:rPr>
        <w:t xml:space="preserve"> </w:t>
      </w:r>
      <w:proofErr w:type="spellStart"/>
      <w:r w:rsidRPr="00017F6C">
        <w:rPr>
          <w:rFonts w:eastAsiaTheme="minorEastAsia" w:cs="Times"/>
          <w:i/>
          <w:iCs/>
          <w:sz w:val="22"/>
          <w:szCs w:val="22"/>
          <w:lang w:eastAsia="zh-CN"/>
        </w:rPr>
        <w:t>mTRP</w:t>
      </w:r>
      <w:proofErr w:type="spellEnd"/>
      <w:r w:rsidRPr="00017F6C">
        <w:rPr>
          <w:rFonts w:eastAsiaTheme="minorEastAsia" w:cs="Times"/>
          <w:i/>
          <w:iCs/>
          <w:sz w:val="22"/>
          <w:szCs w:val="22"/>
          <w:lang w:eastAsia="zh-CN"/>
        </w:rPr>
        <w:t xml:space="preserve"> operation, flexibility and future proof decisions are preferable.</w:t>
      </w:r>
    </w:p>
    <w:p w14:paraId="4710C0C3" w14:textId="77777777" w:rsidR="00017F6C" w:rsidRDefault="00017F6C" w:rsidP="00017F6C">
      <w:pPr>
        <w:spacing w:after="0"/>
        <w:contextualSpacing/>
        <w:jc w:val="both"/>
        <w:rPr>
          <w:rFonts w:eastAsiaTheme="minorEastAsia" w:cs="Times"/>
          <w:b/>
          <w:bCs/>
          <w:i/>
          <w:iCs/>
          <w:sz w:val="22"/>
          <w:szCs w:val="22"/>
          <w:lang w:eastAsia="zh-CN"/>
        </w:rPr>
      </w:pPr>
    </w:p>
    <w:p w14:paraId="6660546D" w14:textId="405CE6D8" w:rsidR="00017F6C" w:rsidRDefault="00017F6C" w:rsidP="00017F6C">
      <w:pPr>
        <w:spacing w:after="0"/>
        <w:contextualSpacing/>
        <w:jc w:val="both"/>
        <w:rPr>
          <w:rFonts w:eastAsiaTheme="minorEastAsia" w:cs="Times"/>
          <w:i/>
          <w:iCs/>
          <w:sz w:val="22"/>
          <w:szCs w:val="22"/>
          <w:lang w:eastAsia="zh-CN"/>
        </w:rPr>
      </w:pPr>
      <w:r w:rsidRPr="00F01148">
        <w:rPr>
          <w:rFonts w:eastAsiaTheme="minorEastAsia" w:cs="Times"/>
          <w:b/>
          <w:bCs/>
          <w:i/>
          <w:iCs/>
          <w:sz w:val="22"/>
          <w:szCs w:val="22"/>
          <w:lang w:eastAsia="zh-CN"/>
        </w:rPr>
        <w:t>Proposal 1:</w:t>
      </w:r>
      <w:r w:rsidRPr="00F01148">
        <w:rPr>
          <w:rFonts w:eastAsiaTheme="minorEastAsia" w:cs="Times"/>
          <w:i/>
          <w:iCs/>
          <w:sz w:val="22"/>
          <w:szCs w:val="22"/>
          <w:lang w:eastAsia="zh-CN"/>
        </w:rPr>
        <w:t xml:space="preserve"> The </w:t>
      </w:r>
      <w:r>
        <w:rPr>
          <w:rFonts w:eastAsiaTheme="minorEastAsia" w:cs="Times"/>
          <w:i/>
          <w:iCs/>
          <w:sz w:val="22"/>
          <w:szCs w:val="22"/>
          <w:lang w:eastAsia="zh-CN"/>
        </w:rPr>
        <w:t>Tx beam determination issue should be revisited in future releases to overcome potential beam misalignment in FR2.</w:t>
      </w:r>
    </w:p>
    <w:p w14:paraId="2D4BA1FB" w14:textId="173D0D4E" w:rsidR="00017F6C" w:rsidRDefault="00017F6C" w:rsidP="00CC5404">
      <w:pPr>
        <w:spacing w:after="0"/>
        <w:contextualSpacing/>
        <w:rPr>
          <w:rFonts w:eastAsiaTheme="minorEastAsia" w:cs="Times"/>
          <w:i/>
          <w:iCs/>
          <w:sz w:val="22"/>
          <w:szCs w:val="22"/>
          <w:lang w:eastAsia="zh-CN"/>
        </w:rPr>
      </w:pPr>
    </w:p>
    <w:p w14:paraId="0EDD15E5" w14:textId="477B30D5" w:rsidR="00DA31D1" w:rsidRPr="00D55418" w:rsidRDefault="0094199F" w:rsidP="00017F6C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 xml:space="preserve">Determination of PL </w:t>
      </w:r>
      <w:r w:rsidR="004C11AE">
        <w:rPr>
          <w:rFonts w:ascii="Times New Roman" w:hAnsi="Times New Roman"/>
          <w:smallCaps/>
          <w:lang w:val="en-US"/>
        </w:rPr>
        <w:t>O</w:t>
      </w:r>
      <w:r>
        <w:rPr>
          <w:rFonts w:ascii="Times New Roman" w:hAnsi="Times New Roman"/>
          <w:smallCaps/>
          <w:lang w:val="en-US"/>
        </w:rPr>
        <w:t xml:space="preserve">ffset and CLPC </w:t>
      </w:r>
      <w:proofErr w:type="spellStart"/>
      <w:r w:rsidR="004C11AE">
        <w:rPr>
          <w:rFonts w:ascii="Times New Roman" w:hAnsi="Times New Roman"/>
          <w:smallCaps/>
          <w:lang w:val="en-US"/>
        </w:rPr>
        <w:t>A</w:t>
      </w:r>
      <w:r>
        <w:rPr>
          <w:rFonts w:ascii="Times New Roman" w:hAnsi="Times New Roman"/>
          <w:smallCaps/>
          <w:lang w:val="en-US"/>
        </w:rPr>
        <w:t>djustement</w:t>
      </w:r>
      <w:proofErr w:type="spellEnd"/>
      <w:r>
        <w:rPr>
          <w:rFonts w:ascii="Times New Roman" w:hAnsi="Times New Roman"/>
          <w:smallCaps/>
          <w:lang w:val="en-US"/>
        </w:rPr>
        <w:t xml:space="preserve"> </w:t>
      </w:r>
      <w:r w:rsidR="004C11AE">
        <w:rPr>
          <w:rFonts w:ascii="Times New Roman" w:hAnsi="Times New Roman"/>
          <w:smallCaps/>
          <w:lang w:val="en-US"/>
        </w:rPr>
        <w:t>S</w:t>
      </w:r>
      <w:r>
        <w:rPr>
          <w:rFonts w:ascii="Times New Roman" w:hAnsi="Times New Roman"/>
          <w:smallCaps/>
          <w:lang w:val="en-US"/>
        </w:rPr>
        <w:t>tate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6018DF" w:rsidRPr="0057145B" w14:paraId="2CF97740" w14:textId="77777777" w:rsidTr="006018DF">
        <w:tc>
          <w:tcPr>
            <w:tcW w:w="10386" w:type="dxa"/>
          </w:tcPr>
          <w:p w14:paraId="6F689E67" w14:textId="77777777" w:rsidR="0094199F" w:rsidRPr="00431B32" w:rsidRDefault="0094199F" w:rsidP="00CC5404">
            <w:pPr>
              <w:shd w:val="clear" w:color="auto" w:fill="FFFFFF"/>
              <w:snapToGrid w:val="0"/>
              <w:spacing w:before="0" w:after="0" w:line="240" w:lineRule="auto"/>
              <w:contextualSpacing/>
              <w:rPr>
                <w:i/>
                <w:color w:val="000000"/>
              </w:rPr>
            </w:pPr>
            <w:r w:rsidRPr="00431B32">
              <w:rPr>
                <w:b/>
                <w:bCs/>
                <w:i/>
                <w:color w:val="000000"/>
                <w:highlight w:val="green"/>
              </w:rPr>
              <w:t>Agreement</w:t>
            </w:r>
          </w:p>
          <w:p w14:paraId="1B91C55D" w14:textId="77777777" w:rsidR="0094199F" w:rsidRPr="00431B32" w:rsidRDefault="0094199F" w:rsidP="00CC5404">
            <w:pPr>
              <w:spacing w:before="0" w:after="0" w:line="240" w:lineRule="auto"/>
              <w:contextualSpacing/>
              <w:rPr>
                <w:rFonts w:eastAsia="DengXian"/>
                <w:i/>
                <w:lang w:eastAsia="zh-CN"/>
              </w:rPr>
            </w:pPr>
            <w:r w:rsidRPr="00431B32">
              <w:rPr>
                <w:rFonts w:eastAsia="DengXian"/>
                <w:i/>
                <w:lang w:eastAsia="zh-CN"/>
              </w:rPr>
              <w:t xml:space="preserve">For an SRS resource set not configured with </w:t>
            </w:r>
            <w:proofErr w:type="spellStart"/>
            <w:r w:rsidRPr="001D0718">
              <w:rPr>
                <w:rFonts w:eastAsia="DengXian"/>
                <w:i/>
                <w:lang w:eastAsia="zh-CN"/>
              </w:rPr>
              <w:t>followUnifiedTCI-StateSRS</w:t>
            </w:r>
            <w:proofErr w:type="spellEnd"/>
            <w:r w:rsidRPr="00431B32">
              <w:rPr>
                <w:rFonts w:eastAsia="DengXian"/>
                <w:i/>
                <w:lang w:eastAsia="zh-CN"/>
              </w:rPr>
              <w:t>, regarding how to determine the PL offset and the CLPC adjustment state, down-select from the following Alts:</w:t>
            </w:r>
          </w:p>
          <w:p w14:paraId="424D42A6" w14:textId="77777777" w:rsidR="0094199F" w:rsidRPr="00431B32" w:rsidRDefault="0094199F" w:rsidP="00CC5404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lang w:eastAsia="zh-CN"/>
              </w:rPr>
            </w:pPr>
            <w:r w:rsidRPr="00431B32">
              <w:rPr>
                <w:rFonts w:eastAsia="DengXian"/>
                <w:i/>
                <w:lang w:eastAsia="zh-CN"/>
              </w:rPr>
              <w:t>Alt1: The PL offset and CLPC adjustment state indicated by the TCI state configured to the SRS resource with lowest ID (i.e., reusing the rule specified in Rel-17) and no extra enhancement.</w:t>
            </w:r>
          </w:p>
          <w:p w14:paraId="2902A72F" w14:textId="77777777" w:rsidR="0094199F" w:rsidRPr="00431B32" w:rsidRDefault="0094199F" w:rsidP="00CC5404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lang w:eastAsia="zh-CN"/>
              </w:rPr>
            </w:pPr>
            <w:r w:rsidRPr="00431B32">
              <w:rPr>
                <w:rFonts w:eastAsia="DengXian"/>
                <w:i/>
                <w:lang w:eastAsia="zh-CN"/>
              </w:rPr>
              <w:t>Alt2: The PL offset and CLPC adjustment state indicated by the TCI state configured to the SRS resource with lowest ID (i.e., reusing the rule specified in Rel-17), the SRS with lowest ID is always configured with one joint/UL TCI state, the “</w:t>
            </w:r>
            <w:proofErr w:type="spellStart"/>
            <w:r w:rsidRPr="001D0718">
              <w:rPr>
                <w:rFonts w:eastAsia="DengXian"/>
                <w:i/>
                <w:lang w:eastAsia="zh-CN"/>
              </w:rPr>
              <w:t>referenceSignal</w:t>
            </w:r>
            <w:proofErr w:type="spellEnd"/>
            <w:r w:rsidRPr="00431B32">
              <w:rPr>
                <w:rFonts w:eastAsia="DengXian"/>
                <w:i/>
                <w:lang w:eastAsia="zh-CN"/>
              </w:rPr>
              <w:t>” in a UL TCI state is optional.</w:t>
            </w:r>
          </w:p>
          <w:p w14:paraId="65D4777C" w14:textId="77777777" w:rsidR="0094199F" w:rsidRPr="00431B32" w:rsidRDefault="0094199F" w:rsidP="00CC5404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lang w:eastAsia="zh-CN"/>
              </w:rPr>
            </w:pPr>
            <w:r w:rsidRPr="00431B32">
              <w:rPr>
                <w:rFonts w:eastAsia="DengXian"/>
                <w:i/>
                <w:lang w:eastAsia="zh-CN"/>
              </w:rPr>
              <w:t xml:space="preserve">Alt3: </w:t>
            </w:r>
          </w:p>
          <w:p w14:paraId="22F8BFD8" w14:textId="77777777" w:rsidR="0094199F" w:rsidRPr="00431B32" w:rsidRDefault="0094199F" w:rsidP="00CC5404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lang w:eastAsia="zh-CN"/>
              </w:rPr>
            </w:pPr>
            <w:r w:rsidRPr="00431B32">
              <w:rPr>
                <w:rFonts w:eastAsia="DengXian"/>
                <w:i/>
                <w:lang w:eastAsia="zh-CN"/>
              </w:rPr>
              <w:t xml:space="preserve">When the SRS resource with lowest ID is configured with a TCI state, The PL offset and CLPC adjustment state indicated by that TCI state are applied to those SRS resources (i.e., reusing the rule specified in Rel-17) </w:t>
            </w:r>
          </w:p>
          <w:p w14:paraId="3BE4753F" w14:textId="77777777" w:rsidR="0094199F" w:rsidRPr="00431B32" w:rsidRDefault="0094199F" w:rsidP="00CC5404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lang w:eastAsia="zh-CN"/>
              </w:rPr>
            </w:pPr>
            <w:r w:rsidRPr="00431B32">
              <w:rPr>
                <w:rFonts w:eastAsia="DengXian"/>
                <w:i/>
                <w:lang w:eastAsia="zh-CN"/>
              </w:rPr>
              <w:t xml:space="preserve">Otherwise, one of the two separate SRS CLPC adjustment states and one PL offset are configured in the SRS resource set, and they are applied on the SRS resources. </w:t>
            </w:r>
          </w:p>
          <w:p w14:paraId="4672B912" w14:textId="77777777" w:rsidR="0094199F" w:rsidRPr="00431B32" w:rsidRDefault="0094199F" w:rsidP="00CC5404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lang w:eastAsia="zh-CN"/>
              </w:rPr>
            </w:pPr>
            <w:r w:rsidRPr="00431B32">
              <w:rPr>
                <w:rFonts w:eastAsia="DengXian"/>
                <w:i/>
                <w:lang w:eastAsia="zh-CN"/>
              </w:rPr>
              <w:t xml:space="preserve">Alt4: </w:t>
            </w:r>
          </w:p>
          <w:p w14:paraId="3A32B072" w14:textId="77777777" w:rsidR="0094199F" w:rsidRPr="00431B32" w:rsidRDefault="0094199F" w:rsidP="00CC5404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lang w:eastAsia="zh-CN"/>
              </w:rPr>
            </w:pPr>
            <w:r w:rsidRPr="00431B32">
              <w:rPr>
                <w:rFonts w:eastAsia="DengXian"/>
                <w:i/>
                <w:lang w:eastAsia="zh-CN"/>
              </w:rPr>
              <w:t xml:space="preserve">When the SRS resource with lowest ID is configured with a TCI state, The PL offset and CLPC adjustment state indicated by that TCI state are applied to those SRS resources (i.e., reusing the rule specified in Rel-17) </w:t>
            </w:r>
          </w:p>
          <w:p w14:paraId="45A7D523" w14:textId="77777777" w:rsidR="0094199F" w:rsidRPr="00431B32" w:rsidRDefault="0094199F" w:rsidP="00CC5404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lang w:eastAsia="zh-CN"/>
              </w:rPr>
            </w:pPr>
            <w:r w:rsidRPr="00431B32">
              <w:rPr>
                <w:rFonts w:eastAsia="DengXian"/>
                <w:i/>
                <w:lang w:eastAsia="zh-CN"/>
              </w:rPr>
              <w:t xml:space="preserve">Otherwise, one PL offset and one CLPC adjustment state are applied on the SRS resources. </w:t>
            </w:r>
          </w:p>
          <w:p w14:paraId="52A883BE" w14:textId="77777777" w:rsidR="0094199F" w:rsidRPr="00431B32" w:rsidRDefault="0094199F" w:rsidP="00CC5404">
            <w:pPr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Calibri"/>
                <w:i/>
                <w:lang w:val="en-CA" w:eastAsia="zh-CN"/>
              </w:rPr>
            </w:pPr>
            <w:r w:rsidRPr="00431B32">
              <w:rPr>
                <w:rFonts w:eastAsia="DengXian"/>
                <w:i/>
                <w:lang w:eastAsia="zh-CN"/>
              </w:rPr>
              <w:t>FFS how to define the PL offset and CLPC adjustment state</w:t>
            </w:r>
          </w:p>
          <w:p w14:paraId="743B9614" w14:textId="773CA920" w:rsidR="00AB2908" w:rsidRPr="00FD4747" w:rsidRDefault="00AB2908" w:rsidP="00017F6C">
            <w:pPr>
              <w:spacing w:before="0" w:after="0" w:line="240" w:lineRule="auto"/>
              <w:contextualSpacing/>
              <w:rPr>
                <w:rFonts w:eastAsia="DengXian"/>
                <w:i/>
                <w:iCs/>
                <w:sz w:val="22"/>
                <w:szCs w:val="22"/>
              </w:rPr>
            </w:pPr>
          </w:p>
        </w:tc>
      </w:tr>
    </w:tbl>
    <w:p w14:paraId="46C90003" w14:textId="77777777" w:rsidR="009F17D6" w:rsidRDefault="009F17D6" w:rsidP="00017F6C">
      <w:pPr>
        <w:tabs>
          <w:tab w:val="left" w:pos="6450"/>
        </w:tabs>
        <w:spacing w:after="0"/>
        <w:ind w:firstLine="288"/>
        <w:contextualSpacing/>
        <w:jc w:val="both"/>
        <w:rPr>
          <w:sz w:val="22"/>
          <w:szCs w:val="22"/>
          <w:lang w:val="en-US"/>
        </w:rPr>
      </w:pPr>
    </w:p>
    <w:p w14:paraId="6713EC8F" w14:textId="53FC48B6" w:rsidR="00E44A26" w:rsidRDefault="009F17D6" w:rsidP="00017F6C">
      <w:pPr>
        <w:tabs>
          <w:tab w:val="left" w:pos="6450"/>
        </w:tabs>
        <w:spacing w:after="0"/>
        <w:ind w:firstLine="288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discussion of the above case </w:t>
      </w:r>
      <w:r w:rsidR="007E4036">
        <w:rPr>
          <w:sz w:val="22"/>
          <w:szCs w:val="22"/>
          <w:lang w:val="en-US"/>
        </w:rPr>
        <w:t xml:space="preserve">is about </w:t>
      </w:r>
      <w:r>
        <w:rPr>
          <w:sz w:val="22"/>
          <w:szCs w:val="22"/>
          <w:lang w:val="en-US"/>
        </w:rPr>
        <w:t xml:space="preserve">when </w:t>
      </w:r>
      <w:r w:rsidR="007E4036">
        <w:rPr>
          <w:sz w:val="22"/>
          <w:szCs w:val="22"/>
          <w:lang w:val="en-US"/>
        </w:rPr>
        <w:t>an</w:t>
      </w:r>
      <w:r>
        <w:rPr>
          <w:sz w:val="22"/>
          <w:szCs w:val="22"/>
          <w:lang w:val="en-US"/>
        </w:rPr>
        <w:t xml:space="preserve"> SRS </w:t>
      </w:r>
      <w:r w:rsidR="007E4036">
        <w:rPr>
          <w:sz w:val="22"/>
          <w:szCs w:val="22"/>
          <w:lang w:val="en-US"/>
        </w:rPr>
        <w:t xml:space="preserve">resource </w:t>
      </w:r>
      <w:r>
        <w:rPr>
          <w:sz w:val="22"/>
          <w:szCs w:val="22"/>
          <w:lang w:val="en-US"/>
        </w:rPr>
        <w:t xml:space="preserve">set is not configured </w:t>
      </w:r>
      <w:r w:rsidR="007E4036">
        <w:rPr>
          <w:sz w:val="22"/>
          <w:szCs w:val="22"/>
          <w:lang w:val="en-US"/>
        </w:rPr>
        <w:t xml:space="preserve">with a parameter of </w:t>
      </w:r>
      <w:r w:rsidRPr="00017F6C">
        <w:rPr>
          <w:i/>
          <w:iCs/>
          <w:sz w:val="22"/>
          <w:szCs w:val="22"/>
          <w:lang w:val="en-US"/>
        </w:rPr>
        <w:t>follow</w:t>
      </w:r>
      <w:proofErr w:type="spellStart"/>
      <w:r w:rsidRPr="007E4036">
        <w:rPr>
          <w:rFonts w:eastAsia="DengXian"/>
          <w:i/>
          <w:iCs/>
          <w:lang w:eastAsia="zh-CN"/>
        </w:rPr>
        <w:t>UnifiedTCI-StateSRS</w:t>
      </w:r>
      <w:proofErr w:type="spellEnd"/>
      <w:r w:rsidR="00294862">
        <w:rPr>
          <w:sz w:val="22"/>
          <w:szCs w:val="22"/>
          <w:lang w:val="en-US"/>
        </w:rPr>
        <w:t xml:space="preserve">. In our view, </w:t>
      </w:r>
      <w:r>
        <w:rPr>
          <w:sz w:val="22"/>
          <w:szCs w:val="22"/>
          <w:lang w:val="en-US"/>
        </w:rPr>
        <w:t xml:space="preserve">the determination of the PL offset and CPLC adjustment state </w:t>
      </w:r>
      <w:r w:rsidR="00294862">
        <w:rPr>
          <w:sz w:val="22"/>
          <w:szCs w:val="22"/>
          <w:lang w:val="en-US"/>
        </w:rPr>
        <w:t xml:space="preserve">should be simple without </w:t>
      </w:r>
      <w:r w:rsidR="0093036D">
        <w:rPr>
          <w:sz w:val="22"/>
          <w:szCs w:val="22"/>
          <w:lang w:val="en-US"/>
        </w:rPr>
        <w:t>optimization for corner cases. From</w:t>
      </w:r>
      <w:r>
        <w:rPr>
          <w:sz w:val="22"/>
          <w:szCs w:val="22"/>
          <w:lang w:val="en-US"/>
        </w:rPr>
        <w:t xml:space="preserve"> </w:t>
      </w:r>
      <w:r w:rsidR="00E44A26">
        <w:rPr>
          <w:sz w:val="22"/>
          <w:szCs w:val="22"/>
          <w:lang w:val="en-US"/>
        </w:rPr>
        <w:t xml:space="preserve">the above listed </w:t>
      </w:r>
      <w:r>
        <w:rPr>
          <w:sz w:val="22"/>
          <w:szCs w:val="22"/>
          <w:lang w:val="en-US"/>
        </w:rPr>
        <w:t>four alternatives</w:t>
      </w:r>
      <w:r w:rsidR="006268B6">
        <w:rPr>
          <w:sz w:val="22"/>
          <w:szCs w:val="22"/>
          <w:lang w:val="en-US"/>
        </w:rPr>
        <w:t>, Alt1 should be the baseline based on reusing the rule specified in Rel-17 to follow the SRS resource with lowest ID</w:t>
      </w:r>
      <w:r w:rsidR="00582DC5">
        <w:rPr>
          <w:sz w:val="22"/>
          <w:szCs w:val="22"/>
          <w:lang w:val="en-US"/>
        </w:rPr>
        <w:t>, which can be set properly by the network, if the network intends to configure accordingly</w:t>
      </w:r>
      <w:r w:rsidR="00522487">
        <w:rPr>
          <w:sz w:val="22"/>
          <w:szCs w:val="22"/>
          <w:lang w:val="en-US"/>
        </w:rPr>
        <w:t>, i.e., such that the SRS resource with lowest ID is configured with a TCI state</w:t>
      </w:r>
      <w:r>
        <w:rPr>
          <w:sz w:val="22"/>
          <w:szCs w:val="22"/>
          <w:lang w:val="en-US"/>
        </w:rPr>
        <w:t>.</w:t>
      </w:r>
      <w:r w:rsidR="00582DC5">
        <w:rPr>
          <w:sz w:val="22"/>
          <w:szCs w:val="22"/>
          <w:lang w:val="en-US"/>
        </w:rPr>
        <w:t xml:space="preserve"> </w:t>
      </w:r>
    </w:p>
    <w:p w14:paraId="68513EB7" w14:textId="79D342E5" w:rsidR="009F17D6" w:rsidRDefault="00A632DA" w:rsidP="00017F6C">
      <w:pPr>
        <w:tabs>
          <w:tab w:val="left" w:pos="6450"/>
        </w:tabs>
        <w:spacing w:after="0"/>
        <w:ind w:firstLine="288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However, i</w:t>
      </w:r>
      <w:r w:rsidR="00C630C1">
        <w:rPr>
          <w:sz w:val="22"/>
          <w:szCs w:val="22"/>
          <w:lang w:val="en-US"/>
        </w:rPr>
        <w:t xml:space="preserve">f </w:t>
      </w:r>
      <w:r w:rsidR="00CE6151">
        <w:rPr>
          <w:sz w:val="22"/>
          <w:szCs w:val="22"/>
          <w:lang w:val="en-US"/>
        </w:rPr>
        <w:t xml:space="preserve">the other case where the SRS resource with lowest ID is not configured with a TCI state needs to be </w:t>
      </w:r>
      <w:r>
        <w:rPr>
          <w:sz w:val="22"/>
          <w:szCs w:val="22"/>
          <w:lang w:val="en-US"/>
        </w:rPr>
        <w:t xml:space="preserve">clarified, </w:t>
      </w:r>
      <w:r w:rsidR="009F17D6">
        <w:rPr>
          <w:sz w:val="22"/>
          <w:szCs w:val="22"/>
          <w:lang w:val="en-US"/>
        </w:rPr>
        <w:t>it would be appropriate to allow separate explicit SRS configurations in the resource set</w:t>
      </w:r>
      <w:r w:rsidR="00C91989">
        <w:rPr>
          <w:sz w:val="22"/>
          <w:szCs w:val="22"/>
          <w:lang w:val="en-US"/>
        </w:rPr>
        <w:t xml:space="preserve"> without defining other implicit rules</w:t>
      </w:r>
      <w:r w:rsidR="006D0F33">
        <w:rPr>
          <w:sz w:val="22"/>
          <w:szCs w:val="22"/>
          <w:lang w:val="en-US"/>
        </w:rPr>
        <w:t xml:space="preserve">. </w:t>
      </w:r>
    </w:p>
    <w:p w14:paraId="68761B56" w14:textId="77777777" w:rsidR="009F651C" w:rsidRPr="00B86E36" w:rsidRDefault="009F651C" w:rsidP="00017F6C">
      <w:pPr>
        <w:spacing w:after="0"/>
        <w:contextualSpacing/>
        <w:jc w:val="both"/>
        <w:rPr>
          <w:b/>
          <w:bCs/>
          <w:highlight w:val="lightGray"/>
        </w:rPr>
      </w:pPr>
    </w:p>
    <w:p w14:paraId="3D36A3A7" w14:textId="0BADD69E" w:rsidR="00427B23" w:rsidRPr="00A30B6F" w:rsidRDefault="002438B7" w:rsidP="00017F6C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 w:rsidRPr="00A30B6F">
        <w:rPr>
          <w:b/>
          <w:i/>
          <w:sz w:val="22"/>
          <w:szCs w:val="22"/>
          <w:lang w:eastAsia="sv-SE"/>
        </w:rPr>
        <w:t xml:space="preserve">Observation </w:t>
      </w:r>
      <w:r w:rsidR="00946405">
        <w:rPr>
          <w:b/>
          <w:i/>
          <w:sz w:val="22"/>
          <w:szCs w:val="22"/>
          <w:lang w:eastAsia="sv-SE"/>
        </w:rPr>
        <w:t>2</w:t>
      </w:r>
      <w:r w:rsidRPr="00A30B6F">
        <w:rPr>
          <w:b/>
          <w:i/>
          <w:sz w:val="22"/>
          <w:szCs w:val="22"/>
          <w:lang w:eastAsia="sv-SE"/>
        </w:rPr>
        <w:t xml:space="preserve">: </w:t>
      </w:r>
      <w:bookmarkStart w:id="3" w:name="_Hlk156408628"/>
      <w:r w:rsidR="00C91989">
        <w:rPr>
          <w:i/>
          <w:iCs/>
          <w:sz w:val="22"/>
          <w:szCs w:val="22"/>
          <w:lang w:eastAsia="zh-CN"/>
        </w:rPr>
        <w:t>T</w:t>
      </w:r>
      <w:r w:rsidR="00C91989" w:rsidRPr="00C91989">
        <w:rPr>
          <w:i/>
          <w:iCs/>
          <w:sz w:val="22"/>
          <w:szCs w:val="22"/>
          <w:lang w:eastAsia="zh-CN"/>
        </w:rPr>
        <w:t>he determination of the PL offset and CPLC adjustment state when an SRS resource set is not configured with</w:t>
      </w:r>
      <w:r w:rsidR="00445BDD">
        <w:rPr>
          <w:i/>
          <w:iCs/>
          <w:sz w:val="22"/>
          <w:szCs w:val="22"/>
          <w:lang w:eastAsia="zh-CN"/>
        </w:rPr>
        <w:t xml:space="preserve"> the </w:t>
      </w:r>
      <w:proofErr w:type="spellStart"/>
      <w:r w:rsidR="00C91989" w:rsidRPr="00C91989">
        <w:rPr>
          <w:i/>
          <w:iCs/>
          <w:sz w:val="22"/>
          <w:szCs w:val="22"/>
          <w:lang w:eastAsia="zh-CN"/>
        </w:rPr>
        <w:t>followUnifiedTCI-StateSRS</w:t>
      </w:r>
      <w:proofErr w:type="spellEnd"/>
      <w:r w:rsidR="00445BDD">
        <w:rPr>
          <w:i/>
          <w:iCs/>
          <w:sz w:val="22"/>
          <w:szCs w:val="22"/>
          <w:lang w:eastAsia="zh-CN"/>
        </w:rPr>
        <w:t xml:space="preserve"> </w:t>
      </w:r>
      <w:r w:rsidR="00C91989" w:rsidRPr="00C91989">
        <w:rPr>
          <w:i/>
          <w:iCs/>
          <w:sz w:val="22"/>
          <w:szCs w:val="22"/>
          <w:lang w:eastAsia="zh-CN"/>
        </w:rPr>
        <w:t>should be simple</w:t>
      </w:r>
      <w:r w:rsidR="00445BDD">
        <w:rPr>
          <w:i/>
          <w:iCs/>
          <w:sz w:val="22"/>
          <w:szCs w:val="22"/>
          <w:lang w:eastAsia="zh-CN"/>
        </w:rPr>
        <w:t>,</w:t>
      </w:r>
      <w:r w:rsidR="00C91989" w:rsidRPr="00C91989">
        <w:rPr>
          <w:i/>
          <w:iCs/>
          <w:sz w:val="22"/>
          <w:szCs w:val="22"/>
          <w:lang w:eastAsia="zh-CN"/>
        </w:rPr>
        <w:t xml:space="preserve"> without optimization for corner cases</w:t>
      </w:r>
      <w:r w:rsidR="006D0F33">
        <w:rPr>
          <w:i/>
          <w:iCs/>
          <w:sz w:val="22"/>
          <w:szCs w:val="22"/>
          <w:lang w:eastAsia="zh-CN"/>
        </w:rPr>
        <w:t>.</w:t>
      </w:r>
    </w:p>
    <w:p w14:paraId="5D2B2B86" w14:textId="77777777" w:rsidR="00427B23" w:rsidRPr="00A30B6F" w:rsidRDefault="00427B23" w:rsidP="00017F6C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366850BE" w14:textId="22DA1FDC" w:rsidR="00471767" w:rsidRDefault="00471767" w:rsidP="00CC5404">
      <w:pPr>
        <w:pStyle w:val="BodyText"/>
        <w:spacing w:after="0"/>
        <w:contextualSpacing/>
        <w:rPr>
          <w:i/>
          <w:iCs/>
          <w:sz w:val="22"/>
          <w:szCs w:val="22"/>
          <w:lang w:eastAsia="zh-CN"/>
        </w:rPr>
      </w:pPr>
      <w:r w:rsidRPr="008B4A3A">
        <w:rPr>
          <w:b/>
          <w:bCs/>
          <w:i/>
          <w:iCs/>
          <w:sz w:val="22"/>
          <w:szCs w:val="22"/>
          <w:lang w:eastAsia="zh-CN"/>
        </w:rPr>
        <w:t>Proposal 2:</w:t>
      </w:r>
      <w:r>
        <w:rPr>
          <w:i/>
          <w:iCs/>
          <w:sz w:val="22"/>
          <w:szCs w:val="22"/>
          <w:lang w:eastAsia="zh-CN"/>
        </w:rPr>
        <w:t xml:space="preserve"> Support Alt 3 </w:t>
      </w:r>
      <w:proofErr w:type="gramStart"/>
      <w:r>
        <w:rPr>
          <w:i/>
          <w:iCs/>
          <w:sz w:val="22"/>
          <w:szCs w:val="22"/>
          <w:lang w:eastAsia="zh-CN"/>
        </w:rPr>
        <w:t>where</w:t>
      </w:r>
      <w:proofErr w:type="gramEnd"/>
      <w:r w:rsidR="008B4A3A">
        <w:rPr>
          <w:i/>
          <w:iCs/>
          <w:sz w:val="22"/>
          <w:szCs w:val="22"/>
          <w:lang w:eastAsia="zh-CN"/>
        </w:rPr>
        <w:t>,</w:t>
      </w:r>
      <w:r>
        <w:rPr>
          <w:i/>
          <w:iCs/>
          <w:sz w:val="22"/>
          <w:szCs w:val="22"/>
          <w:lang w:eastAsia="zh-CN"/>
        </w:rPr>
        <w:t xml:space="preserve"> </w:t>
      </w:r>
    </w:p>
    <w:p w14:paraId="5DC6FAAD" w14:textId="1F73BEB8" w:rsidR="00471767" w:rsidRPr="00431B32" w:rsidRDefault="00471767" w:rsidP="00CC5404">
      <w:pPr>
        <w:numPr>
          <w:ilvl w:val="1"/>
          <w:numId w:val="4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DengXian"/>
          <w:i/>
          <w:lang w:eastAsia="zh-CN"/>
        </w:rPr>
      </w:pPr>
      <w:r w:rsidRPr="00431B32">
        <w:rPr>
          <w:rFonts w:eastAsia="DengXian"/>
          <w:i/>
          <w:lang w:eastAsia="zh-CN"/>
        </w:rPr>
        <w:t xml:space="preserve">When the SRS resource with lowest ID is configured with a TCI state, The PL offset and CLPC adjustment state indicated by that TCI state are applied to those SRS resources (i.e., reusing the rule specified in Rel-17) </w:t>
      </w:r>
    </w:p>
    <w:p w14:paraId="358B95FD" w14:textId="77777777" w:rsidR="00471767" w:rsidRPr="00431B32" w:rsidRDefault="00471767" w:rsidP="00471767">
      <w:pPr>
        <w:numPr>
          <w:ilvl w:val="1"/>
          <w:numId w:val="42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DengXian"/>
          <w:i/>
          <w:lang w:eastAsia="zh-CN"/>
        </w:rPr>
      </w:pPr>
      <w:r w:rsidRPr="00431B32">
        <w:rPr>
          <w:rFonts w:eastAsia="DengXian"/>
          <w:i/>
          <w:lang w:eastAsia="zh-CN"/>
        </w:rPr>
        <w:t xml:space="preserve">Otherwise, one of the two separate SRS CLPC adjustment states and one PL offset are configured in the SRS resource set, and they are applied on the SRS resources. </w:t>
      </w:r>
    </w:p>
    <w:p w14:paraId="513C9F9F" w14:textId="4705EE44" w:rsidR="00471767" w:rsidRPr="00A30B6F" w:rsidRDefault="00471767" w:rsidP="00017F6C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66FC4EF8" w14:textId="76AA4736" w:rsidR="002438B7" w:rsidRDefault="002438B7" w:rsidP="00017F6C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bookmarkEnd w:id="3"/>
    <w:p w14:paraId="34F70080" w14:textId="52DBFBF6" w:rsidR="002C793D" w:rsidRPr="00017F6C" w:rsidRDefault="00B16FE4" w:rsidP="00017F6C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ascii="Times New Roman" w:hAnsi="Times New Roman"/>
          <w:smallCaps/>
          <w:lang w:val="en-US"/>
        </w:rPr>
      </w:pPr>
      <w:r w:rsidRPr="00017F6C">
        <w:rPr>
          <w:rFonts w:ascii="Times New Roman" w:hAnsi="Times New Roman"/>
          <w:smallCaps/>
          <w:lang w:val="en-US"/>
        </w:rPr>
        <w:t xml:space="preserve">PHR </w:t>
      </w:r>
      <w:r w:rsidR="004C11AE">
        <w:rPr>
          <w:rFonts w:ascii="Times New Roman" w:hAnsi="Times New Roman"/>
          <w:smallCaps/>
          <w:lang w:val="en-US"/>
        </w:rPr>
        <w:t>T</w:t>
      </w:r>
      <w:r w:rsidRPr="00017F6C">
        <w:rPr>
          <w:rFonts w:ascii="Times New Roman" w:hAnsi="Times New Roman"/>
          <w:smallCaps/>
          <w:lang w:val="en-US"/>
        </w:rPr>
        <w:t>ype 3</w:t>
      </w:r>
      <w:r w:rsidR="00DE1232" w:rsidRPr="00017F6C">
        <w:rPr>
          <w:rFonts w:ascii="Times New Roman" w:hAnsi="Times New Roman"/>
          <w:smallCaps/>
          <w:lang w:val="en-US"/>
        </w:rPr>
        <w:t xml:space="preserve"> </w:t>
      </w:r>
      <w:r w:rsidR="004C11AE">
        <w:rPr>
          <w:rFonts w:ascii="Times New Roman" w:hAnsi="Times New Roman"/>
          <w:smallCaps/>
          <w:lang w:val="en-US"/>
        </w:rPr>
        <w:t>D</w:t>
      </w:r>
      <w:r w:rsidR="00DE1232" w:rsidRPr="00017F6C">
        <w:rPr>
          <w:rFonts w:ascii="Times New Roman" w:hAnsi="Times New Roman"/>
          <w:smallCaps/>
          <w:lang w:val="en-US"/>
        </w:rPr>
        <w:t>iscussion</w:t>
      </w:r>
    </w:p>
    <w:p w14:paraId="2B28586C" w14:textId="47166457" w:rsidR="000F27E8" w:rsidRDefault="000F27E8" w:rsidP="00CC5404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In </w:t>
      </w:r>
      <w:r w:rsidR="005B0F55">
        <w:rPr>
          <w:bCs/>
          <w:iCs/>
          <w:sz w:val="22"/>
          <w:szCs w:val="22"/>
          <w:lang w:eastAsia="sv-SE"/>
        </w:rPr>
        <w:t>RAN1#118bis</w:t>
      </w:r>
      <w:r>
        <w:rPr>
          <w:bCs/>
          <w:iCs/>
          <w:sz w:val="22"/>
          <w:szCs w:val="22"/>
          <w:lang w:eastAsia="sv-SE"/>
        </w:rPr>
        <w:t xml:space="preserve"> meeting, </w:t>
      </w:r>
      <w:r w:rsidR="003254FB">
        <w:rPr>
          <w:bCs/>
          <w:iCs/>
          <w:sz w:val="22"/>
          <w:szCs w:val="22"/>
          <w:lang w:eastAsia="sv-SE"/>
        </w:rPr>
        <w:t>i</w:t>
      </w:r>
      <w:r w:rsidR="00627512">
        <w:rPr>
          <w:bCs/>
          <w:iCs/>
          <w:sz w:val="22"/>
          <w:szCs w:val="22"/>
          <w:lang w:eastAsia="sv-SE"/>
        </w:rPr>
        <w:t xml:space="preserve">t was agreed that Type 1 PHR to include the PL Offset for the </w:t>
      </w:r>
      <w:r w:rsidR="004149E5">
        <w:rPr>
          <w:bCs/>
          <w:iCs/>
          <w:sz w:val="22"/>
          <w:szCs w:val="22"/>
          <w:lang w:eastAsia="sv-SE"/>
        </w:rPr>
        <w:t xml:space="preserve">UL TRP transmissions, </w:t>
      </w:r>
      <w:r w:rsidR="003254FB">
        <w:rPr>
          <w:bCs/>
          <w:iCs/>
          <w:sz w:val="22"/>
          <w:szCs w:val="22"/>
          <w:lang w:eastAsia="sv-SE"/>
        </w:rPr>
        <w:t>w</w:t>
      </w:r>
      <w:r w:rsidR="004149E5">
        <w:rPr>
          <w:bCs/>
          <w:iCs/>
          <w:sz w:val="22"/>
          <w:szCs w:val="22"/>
          <w:lang w:eastAsia="sv-SE"/>
        </w:rPr>
        <w:t>hile Type 3 PHR</w:t>
      </w:r>
      <w:r w:rsidR="009B3F82">
        <w:rPr>
          <w:bCs/>
          <w:iCs/>
          <w:sz w:val="22"/>
          <w:szCs w:val="22"/>
          <w:lang w:eastAsia="sv-SE"/>
        </w:rPr>
        <w:t xml:space="preserve"> is still under discussion:</w:t>
      </w:r>
    </w:p>
    <w:p w14:paraId="16312D94" w14:textId="1CD03F48" w:rsidR="00F9044A" w:rsidRDefault="00F9044A" w:rsidP="00017F6C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0F27E8" w:rsidRPr="0090005B" w14:paraId="16EF1879" w14:textId="7DCE1C21" w:rsidTr="000F27E8">
        <w:tc>
          <w:tcPr>
            <w:tcW w:w="10386" w:type="dxa"/>
          </w:tcPr>
          <w:p w14:paraId="785388EE" w14:textId="52B2454F" w:rsidR="006F6DD7" w:rsidRPr="0090005B" w:rsidRDefault="006F6DD7" w:rsidP="00CC5404">
            <w:pPr>
              <w:pStyle w:val="BodyText"/>
              <w:spacing w:before="0" w:after="0" w:line="240" w:lineRule="auto"/>
              <w:contextualSpacing/>
              <w:rPr>
                <w:b/>
                <w:bCs/>
                <w:i/>
                <w:iCs/>
              </w:rPr>
            </w:pPr>
            <w:r w:rsidRPr="0090005B">
              <w:rPr>
                <w:b/>
                <w:bCs/>
                <w:i/>
                <w:iCs/>
                <w:highlight w:val="green"/>
              </w:rPr>
              <w:t>Agreement</w:t>
            </w:r>
          </w:p>
          <w:p w14:paraId="37B90DDE" w14:textId="25BD7ECE" w:rsidR="006F6DD7" w:rsidRPr="0090005B" w:rsidRDefault="006F6DD7" w:rsidP="00CC5404">
            <w:pPr>
              <w:pStyle w:val="BodyText"/>
              <w:spacing w:before="0" w:after="0" w:line="240" w:lineRule="auto"/>
              <w:contextualSpacing/>
              <w:rPr>
                <w:rFonts w:eastAsia="DengXian"/>
                <w:i/>
                <w:iCs/>
                <w:lang w:val="en-CA"/>
              </w:rPr>
            </w:pPr>
            <w:r w:rsidRPr="0090005B">
              <w:rPr>
                <w:rFonts w:eastAsia="DengXian"/>
                <w:i/>
                <w:iCs/>
                <w:lang w:val="en-CA"/>
              </w:rPr>
              <w:t>Study whether to support Type 3 PHR reporting in a serving cell/BWP where the UE is configured with two separate SRS CLPC adjustment states.</w:t>
            </w:r>
          </w:p>
          <w:p w14:paraId="5155DDC8" w14:textId="7BC88255" w:rsidR="006F6DD7" w:rsidRPr="0090005B" w:rsidRDefault="006F6DD7" w:rsidP="00CC5404">
            <w:pPr>
              <w:pStyle w:val="BodyText"/>
              <w:spacing w:before="0" w:after="0" w:line="240" w:lineRule="auto"/>
              <w:contextualSpacing/>
              <w:rPr>
                <w:rFonts w:ascii="Times New Roman" w:eastAsia="DengXian" w:hAnsi="Times New Roman"/>
                <w:i/>
                <w:iCs/>
                <w:szCs w:val="20"/>
                <w:lang w:val="en-CA"/>
              </w:rPr>
            </w:pPr>
            <w:r w:rsidRPr="0090005B">
              <w:rPr>
                <w:rFonts w:ascii="Times New Roman" w:eastAsia="DengXian" w:hAnsi="Times New Roman"/>
                <w:i/>
                <w:iCs/>
                <w:szCs w:val="20"/>
                <w:lang w:val="en-CA"/>
              </w:rPr>
              <w:t>Continue to study whether to support including PL offset in the calculation of Type 3 PHR.</w:t>
            </w:r>
          </w:p>
          <w:p w14:paraId="2BD49F46" w14:textId="563D03F8" w:rsidR="000F27E8" w:rsidRPr="0090005B" w:rsidRDefault="000F27E8" w:rsidP="00CC5404">
            <w:pPr>
              <w:pStyle w:val="BodyText"/>
              <w:spacing w:before="0" w:after="0" w:line="240" w:lineRule="auto"/>
              <w:contextualSpacing/>
              <w:rPr>
                <w:bCs/>
                <w:iCs/>
                <w:szCs w:val="20"/>
                <w:lang w:eastAsia="sv-SE"/>
              </w:rPr>
            </w:pPr>
          </w:p>
        </w:tc>
      </w:tr>
    </w:tbl>
    <w:p w14:paraId="15051FBF" w14:textId="671A126D" w:rsidR="000F27E8" w:rsidRDefault="000F27E8" w:rsidP="00017F6C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18F172B5" w14:textId="5294DB19" w:rsidR="006D7470" w:rsidRDefault="00707B7C" w:rsidP="00CC5404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In our opinion, </w:t>
      </w:r>
      <w:r w:rsidR="006B7D00">
        <w:rPr>
          <w:bCs/>
          <w:iCs/>
          <w:sz w:val="22"/>
          <w:szCs w:val="22"/>
          <w:lang w:eastAsia="sv-SE"/>
        </w:rPr>
        <w:t xml:space="preserve">Type 3 PHR </w:t>
      </w:r>
      <w:r>
        <w:rPr>
          <w:bCs/>
          <w:iCs/>
          <w:sz w:val="22"/>
          <w:szCs w:val="22"/>
          <w:lang w:eastAsia="sv-SE"/>
        </w:rPr>
        <w:t xml:space="preserve">for this feature looks </w:t>
      </w:r>
      <w:proofErr w:type="gramStart"/>
      <w:r>
        <w:rPr>
          <w:bCs/>
          <w:iCs/>
          <w:sz w:val="22"/>
          <w:szCs w:val="22"/>
          <w:lang w:eastAsia="sv-SE"/>
        </w:rPr>
        <w:t>similar to</w:t>
      </w:r>
      <w:proofErr w:type="gramEnd"/>
      <w:r>
        <w:rPr>
          <w:bCs/>
          <w:iCs/>
          <w:sz w:val="22"/>
          <w:szCs w:val="22"/>
          <w:lang w:eastAsia="sv-SE"/>
        </w:rPr>
        <w:t xml:space="preserve"> the case of a serving cell configured with two UL</w:t>
      </w:r>
      <w:r w:rsidR="00AC21A2">
        <w:rPr>
          <w:bCs/>
          <w:iCs/>
          <w:sz w:val="22"/>
          <w:szCs w:val="22"/>
          <w:lang w:eastAsia="sv-SE"/>
        </w:rPr>
        <w:t xml:space="preserve"> carriers</w:t>
      </w:r>
      <w:r w:rsidR="00896D5B">
        <w:rPr>
          <w:bCs/>
          <w:iCs/>
          <w:sz w:val="22"/>
          <w:szCs w:val="22"/>
          <w:lang w:eastAsia="sv-SE"/>
        </w:rPr>
        <w:t xml:space="preserve">. </w:t>
      </w:r>
      <w:r w:rsidR="006D7470">
        <w:rPr>
          <w:bCs/>
          <w:iCs/>
          <w:sz w:val="22"/>
          <w:szCs w:val="22"/>
          <w:lang w:eastAsia="sv-SE"/>
        </w:rPr>
        <w:t xml:space="preserve">For convenience, </w:t>
      </w:r>
      <w:r w:rsidR="0089750F">
        <w:rPr>
          <w:bCs/>
          <w:iCs/>
          <w:sz w:val="22"/>
          <w:szCs w:val="22"/>
          <w:lang w:eastAsia="sv-SE"/>
        </w:rPr>
        <w:t>below</w:t>
      </w:r>
      <w:r w:rsidR="006D7470">
        <w:rPr>
          <w:bCs/>
          <w:iCs/>
          <w:sz w:val="22"/>
          <w:szCs w:val="22"/>
          <w:lang w:eastAsia="sv-SE"/>
        </w:rPr>
        <w:t xml:space="preserve"> is the specific text from subclause 7.7.3 of TS38.213</w:t>
      </w:r>
      <w:r w:rsidR="003254FB">
        <w:rPr>
          <w:bCs/>
          <w:iCs/>
          <w:sz w:val="22"/>
          <w:szCs w:val="22"/>
          <w:lang w:eastAsia="sv-SE"/>
        </w:rPr>
        <w:t xml:space="preserve"> </w:t>
      </w:r>
      <w:r w:rsidR="006E3F70">
        <w:rPr>
          <w:bCs/>
          <w:iCs/>
          <w:sz w:val="22"/>
          <w:szCs w:val="22"/>
          <w:lang w:eastAsia="sv-SE"/>
        </w:rPr>
        <w:t>[3]</w:t>
      </w:r>
      <w:r w:rsidR="006D7470">
        <w:rPr>
          <w:bCs/>
          <w:iCs/>
          <w:sz w:val="22"/>
          <w:szCs w:val="22"/>
          <w:lang w:eastAsia="sv-SE"/>
        </w:rPr>
        <w:t>:</w:t>
      </w:r>
    </w:p>
    <w:p w14:paraId="0A224AE3" w14:textId="33A63DCD" w:rsidR="006D7470" w:rsidRDefault="006D7470" w:rsidP="00017F6C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2C48ED" w:rsidRPr="0090005B" w14:paraId="7CE8C83E" w14:textId="28CD2DBB" w:rsidTr="006D7470">
        <w:tc>
          <w:tcPr>
            <w:tcW w:w="10386" w:type="dxa"/>
          </w:tcPr>
          <w:p w14:paraId="5D4ACB23" w14:textId="5A3B1CD0" w:rsidR="006D7470" w:rsidRPr="0090005B" w:rsidRDefault="00F13842" w:rsidP="00CC5404">
            <w:pPr>
              <w:pStyle w:val="BodyText"/>
              <w:spacing w:before="0" w:after="0" w:line="240" w:lineRule="auto"/>
              <w:contextualSpacing/>
              <w:rPr>
                <w:i/>
                <w:iCs/>
              </w:rPr>
            </w:pPr>
            <w:r w:rsidRPr="0090005B">
              <w:rPr>
                <w:i/>
                <w:iCs/>
              </w:rPr>
              <w:t xml:space="preserve">If a UE is configured with two UL carriers for a serving cell and the UE determines </w:t>
            </w:r>
            <w:r w:rsidRPr="0090005B">
              <w:rPr>
                <w:i/>
                <w:iCs/>
                <w:lang w:eastAsia="ko-KR"/>
              </w:rPr>
              <w:t xml:space="preserve">a Type 3 power headroom report for the serving cell based on a reference SRS transmission </w:t>
            </w:r>
            <w:r w:rsidRPr="0090005B">
              <w:rPr>
                <w:i/>
                <w:iCs/>
              </w:rPr>
              <w:t xml:space="preserve">and a resource for the </w:t>
            </w:r>
            <w:r w:rsidRPr="0090005B">
              <w:rPr>
                <w:i/>
                <w:iCs/>
                <w:lang w:eastAsia="ko-KR"/>
              </w:rPr>
              <w:t xml:space="preserve">reference </w:t>
            </w:r>
            <w:r w:rsidRPr="0090005B">
              <w:rPr>
                <w:rFonts w:eastAsia="DengXian"/>
                <w:i/>
                <w:iCs/>
              </w:rPr>
              <w:t xml:space="preserve">SRS is provided by </w:t>
            </w:r>
            <w:r w:rsidRPr="0090005B">
              <w:rPr>
                <w:rFonts w:eastAsia="DengXian"/>
                <w:i/>
                <w:iCs/>
                <w:lang w:bidi="ar"/>
              </w:rPr>
              <w:t>SRS-Resource</w:t>
            </w:r>
            <w:r w:rsidRPr="0090005B">
              <w:rPr>
                <w:i/>
                <w:iCs/>
              </w:rPr>
              <w:t xml:space="preserve">, the UE computes a Type 3 power headroom report for the serving cell assuming a reference SRS transmission on the UL carrier provided by </w:t>
            </w:r>
            <w:proofErr w:type="spellStart"/>
            <w:r w:rsidRPr="0090005B">
              <w:rPr>
                <w:i/>
                <w:iCs/>
              </w:rPr>
              <w:t>pucch</w:t>
            </w:r>
            <w:proofErr w:type="spellEnd"/>
            <w:r w:rsidRPr="0090005B">
              <w:rPr>
                <w:i/>
                <w:iCs/>
              </w:rPr>
              <w:t xml:space="preserve">-Config. If </w:t>
            </w:r>
            <w:proofErr w:type="spellStart"/>
            <w:r w:rsidRPr="0090005B">
              <w:rPr>
                <w:i/>
                <w:iCs/>
              </w:rPr>
              <w:t>pucch</w:t>
            </w:r>
            <w:proofErr w:type="spellEnd"/>
            <w:r w:rsidRPr="0090005B">
              <w:rPr>
                <w:i/>
                <w:iCs/>
              </w:rPr>
              <w:t>-Config is not provided to the UE for any of the two UL carriers, the UE computes a Type 3 power headroom report for the serving cell assuming a reference SRS transmission on the non-supplementary UL carrier.</w:t>
            </w:r>
          </w:p>
        </w:tc>
      </w:tr>
    </w:tbl>
    <w:p w14:paraId="7173D75A" w14:textId="6260346D" w:rsidR="006D7470" w:rsidRDefault="006D7470" w:rsidP="00017F6C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273647C2" w14:textId="2B866D91" w:rsidR="00AB47F3" w:rsidRPr="00333242" w:rsidRDefault="00896D5B" w:rsidP="00CC5404">
      <w:pPr>
        <w:pStyle w:val="BodyText"/>
        <w:spacing w:after="0"/>
        <w:ind w:firstLine="288"/>
        <w:contextualSpacing/>
        <w:rPr>
          <w:iCs/>
          <w:sz w:val="22"/>
          <w:szCs w:val="22"/>
          <w:lang w:eastAsia="zh-CN"/>
        </w:rPr>
      </w:pPr>
      <w:r>
        <w:rPr>
          <w:bCs/>
          <w:iCs/>
          <w:sz w:val="22"/>
          <w:szCs w:val="22"/>
          <w:lang w:eastAsia="sv-SE"/>
        </w:rPr>
        <w:t xml:space="preserve">As SRS transmissions may play an important role for the UL TRP and </w:t>
      </w:r>
      <w:r w:rsidR="005A165E">
        <w:rPr>
          <w:bCs/>
          <w:iCs/>
          <w:sz w:val="22"/>
          <w:szCs w:val="22"/>
          <w:lang w:eastAsia="sv-SE"/>
        </w:rPr>
        <w:t xml:space="preserve">a separate transmission toward </w:t>
      </w:r>
      <w:r w:rsidR="006C3377">
        <w:rPr>
          <w:bCs/>
          <w:iCs/>
          <w:sz w:val="22"/>
          <w:szCs w:val="22"/>
          <w:lang w:eastAsia="sv-SE"/>
        </w:rPr>
        <w:t>the main TRP to support DL CSI acquisition at the main TRP</w:t>
      </w:r>
      <w:r w:rsidR="00BC6BE1">
        <w:rPr>
          <w:bCs/>
          <w:iCs/>
          <w:sz w:val="22"/>
          <w:szCs w:val="22"/>
          <w:lang w:eastAsia="sv-SE"/>
        </w:rPr>
        <w:t xml:space="preserve"> from the base station point of view</w:t>
      </w:r>
      <w:r w:rsidR="00442394">
        <w:rPr>
          <w:bCs/>
          <w:iCs/>
          <w:sz w:val="22"/>
          <w:szCs w:val="22"/>
          <w:lang w:eastAsia="sv-SE"/>
        </w:rPr>
        <w:t xml:space="preserve">, </w:t>
      </w:r>
      <w:r w:rsidR="00AA78D0">
        <w:rPr>
          <w:bCs/>
          <w:iCs/>
          <w:sz w:val="22"/>
          <w:szCs w:val="22"/>
          <w:lang w:eastAsia="sv-SE"/>
        </w:rPr>
        <w:t>we think</w:t>
      </w:r>
      <w:r w:rsidR="006C3377">
        <w:rPr>
          <w:bCs/>
          <w:iCs/>
          <w:sz w:val="22"/>
          <w:szCs w:val="22"/>
          <w:lang w:eastAsia="sv-SE"/>
        </w:rPr>
        <w:t xml:space="preserve"> </w:t>
      </w:r>
      <w:r w:rsidR="00442394">
        <w:rPr>
          <w:bCs/>
          <w:iCs/>
          <w:sz w:val="22"/>
          <w:szCs w:val="22"/>
          <w:lang w:eastAsia="sv-SE"/>
        </w:rPr>
        <w:t>Type 3 PHR should be supported along with PL Offset</w:t>
      </w:r>
      <w:r w:rsidR="006D7470">
        <w:rPr>
          <w:bCs/>
          <w:iCs/>
          <w:sz w:val="22"/>
          <w:szCs w:val="22"/>
          <w:lang w:eastAsia="sv-SE"/>
        </w:rPr>
        <w:t xml:space="preserve"> inclusion</w:t>
      </w:r>
      <w:r w:rsidR="008E142A">
        <w:rPr>
          <w:bCs/>
          <w:iCs/>
          <w:sz w:val="22"/>
          <w:szCs w:val="22"/>
          <w:lang w:eastAsia="sv-SE"/>
        </w:rPr>
        <w:t xml:space="preserve"> in its calculation.</w:t>
      </w:r>
    </w:p>
    <w:p w14:paraId="3F530B29" w14:textId="5F262C77" w:rsidR="00C11710" w:rsidRDefault="00C11710" w:rsidP="00017F6C">
      <w:pPr>
        <w:pStyle w:val="BodyText"/>
        <w:spacing w:after="0"/>
        <w:contextualSpacing/>
        <w:rPr>
          <w:iCs/>
          <w:sz w:val="24"/>
          <w:lang w:eastAsia="zh-CN"/>
        </w:rPr>
      </w:pPr>
    </w:p>
    <w:p w14:paraId="6CF14F6E" w14:textId="67D15D1A" w:rsidR="00471767" w:rsidRPr="000F3E45" w:rsidRDefault="00471767" w:rsidP="00471767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3:</w:t>
      </w:r>
      <w:r>
        <w:rPr>
          <w:bCs/>
          <w:iCs/>
          <w:sz w:val="22"/>
          <w:szCs w:val="22"/>
          <w:lang w:eastAsia="sv-SE"/>
        </w:rPr>
        <w:t xml:space="preserve"> </w:t>
      </w:r>
      <w:r w:rsidRPr="00B86E36">
        <w:rPr>
          <w:bCs/>
          <w:i/>
          <w:sz w:val="22"/>
          <w:szCs w:val="22"/>
          <w:lang w:eastAsia="sv-SE"/>
        </w:rPr>
        <w:t xml:space="preserve">SRS transmissions </w:t>
      </w:r>
      <w:r>
        <w:rPr>
          <w:bCs/>
          <w:i/>
          <w:sz w:val="22"/>
          <w:szCs w:val="22"/>
          <w:lang w:eastAsia="sv-SE"/>
        </w:rPr>
        <w:t>are beneficial for both UL TRP (e.g., TA det</w:t>
      </w:r>
      <w:r w:rsidR="00CC5404">
        <w:rPr>
          <w:bCs/>
          <w:i/>
          <w:sz w:val="22"/>
          <w:szCs w:val="22"/>
          <w:lang w:eastAsia="sv-SE"/>
        </w:rPr>
        <w:t>e</w:t>
      </w:r>
      <w:r>
        <w:rPr>
          <w:bCs/>
          <w:i/>
          <w:sz w:val="22"/>
          <w:szCs w:val="22"/>
          <w:lang w:eastAsia="sv-SE"/>
        </w:rPr>
        <w:t xml:space="preserve">rmination, PL determination), and main TRP (e.g., DL CSI estimation). </w:t>
      </w:r>
    </w:p>
    <w:p w14:paraId="1080FAED" w14:textId="77777777" w:rsidR="00471767" w:rsidRDefault="00471767" w:rsidP="00017F6C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7C4A272B" w14:textId="3F8EA2DD" w:rsidR="00C11710" w:rsidRDefault="00C11710" w:rsidP="00017F6C">
      <w:pPr>
        <w:pStyle w:val="BodyText"/>
        <w:spacing w:after="0"/>
        <w:contextualSpacing/>
        <w:rPr>
          <w:iCs/>
          <w:sz w:val="24"/>
          <w:lang w:eastAsia="zh-CN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5B0F55"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 w:rsidRPr="008F6675">
        <w:rPr>
          <w:bCs/>
          <w:i/>
          <w:sz w:val="22"/>
          <w:szCs w:val="22"/>
          <w:lang w:eastAsia="sv-SE"/>
        </w:rPr>
        <w:t>Support</w:t>
      </w:r>
      <w:r w:rsidR="006D7470">
        <w:rPr>
          <w:bCs/>
          <w:i/>
          <w:sz w:val="22"/>
          <w:szCs w:val="22"/>
          <w:lang w:eastAsia="sv-SE"/>
        </w:rPr>
        <w:t xml:space="preserve"> including the PL Offset in the calculation of the Type 3 PHR</w:t>
      </w:r>
      <w:r>
        <w:rPr>
          <w:bCs/>
          <w:i/>
          <w:sz w:val="22"/>
          <w:szCs w:val="22"/>
          <w:lang w:eastAsia="sv-SE"/>
        </w:rPr>
        <w:t>.</w:t>
      </w:r>
    </w:p>
    <w:p w14:paraId="7C8B40BB" w14:textId="10086A43" w:rsidR="00AC3AFD" w:rsidRDefault="00AC3AFD" w:rsidP="00017F6C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448AB563" w14:textId="77777777" w:rsidR="00997CA0" w:rsidRPr="00997CA0" w:rsidRDefault="00997CA0" w:rsidP="00017F6C">
      <w:pPr>
        <w:pStyle w:val="BodyText"/>
        <w:spacing w:after="0"/>
        <w:contextualSpacing/>
        <w:rPr>
          <w:bCs/>
          <w:i/>
          <w:iCs/>
          <w:sz w:val="22"/>
          <w:szCs w:val="22"/>
          <w:lang w:eastAsia="sv-SE"/>
        </w:rPr>
      </w:pPr>
    </w:p>
    <w:p w14:paraId="0195E352" w14:textId="77777777" w:rsidR="00EA43F7" w:rsidRPr="001C3BA7" w:rsidRDefault="00EA43F7" w:rsidP="00017F6C">
      <w:pPr>
        <w:pStyle w:val="Heading1"/>
        <w:numPr>
          <w:ilvl w:val="0"/>
          <w:numId w:val="10"/>
        </w:numPr>
        <w:spacing w:before="0" w:after="0"/>
        <w:contextualSpacing/>
        <w:jc w:val="both"/>
        <w:rPr>
          <w:rFonts w:ascii="Times New Roman" w:hAnsi="Times New Roman"/>
        </w:rPr>
      </w:pPr>
      <w:r w:rsidRPr="001C3BA7">
        <w:rPr>
          <w:rFonts w:ascii="Times New Roman" w:hAnsi="Times New Roman"/>
        </w:rPr>
        <w:t>Conclusions</w:t>
      </w:r>
    </w:p>
    <w:p w14:paraId="6AF9397C" w14:textId="7D714F91" w:rsidR="00422D56" w:rsidRPr="00D13ED2" w:rsidRDefault="00B86B65" w:rsidP="00017F6C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rFonts w:eastAsiaTheme="minorEastAsia" w:cs="Times"/>
          <w:sz w:val="22"/>
          <w:szCs w:val="22"/>
          <w:lang w:eastAsia="zh-CN"/>
        </w:rPr>
        <w:t>In this contribution, we presented and discussed our views on th</w:t>
      </w:r>
      <w:r w:rsidR="00E10292">
        <w:rPr>
          <w:rFonts w:eastAsiaTheme="minorEastAsia" w:cs="Times"/>
          <w:sz w:val="22"/>
          <w:szCs w:val="22"/>
          <w:lang w:eastAsia="zh-CN"/>
        </w:rPr>
        <w:t xml:space="preserve">e </w:t>
      </w:r>
      <w:proofErr w:type="spellStart"/>
      <w:r w:rsidR="00E10292">
        <w:rPr>
          <w:rFonts w:eastAsiaTheme="minorEastAsia" w:cs="Times"/>
          <w:sz w:val="22"/>
          <w:szCs w:val="22"/>
          <w:lang w:eastAsia="zh-CN"/>
        </w:rPr>
        <w:t>remaing</w:t>
      </w:r>
      <w:proofErr w:type="spellEnd"/>
      <w:r w:rsidR="00E10292">
        <w:rPr>
          <w:rFonts w:eastAsiaTheme="minorEastAsia" w:cs="Times"/>
          <w:sz w:val="22"/>
          <w:szCs w:val="22"/>
          <w:lang w:eastAsia="zh-CN"/>
        </w:rPr>
        <w:t xml:space="preserve"> cases for study</w:t>
      </w:r>
      <w:r>
        <w:rPr>
          <w:rFonts w:eastAsiaTheme="minorEastAsia" w:cs="Times"/>
          <w:sz w:val="22"/>
          <w:szCs w:val="22"/>
          <w:lang w:eastAsia="zh-CN"/>
        </w:rPr>
        <w:t xml:space="preserve">, including implications of deployment scenario and potential aspects of enhancements. </w:t>
      </w:r>
      <w:r w:rsidR="00422D56" w:rsidRPr="00D13ED2">
        <w:rPr>
          <w:sz w:val="22"/>
          <w:szCs w:val="22"/>
        </w:rPr>
        <w:t>Based on the presented discussion, we make the following observations and proposals:</w:t>
      </w:r>
    </w:p>
    <w:p w14:paraId="49620479" w14:textId="77777777" w:rsidR="00767D5E" w:rsidRDefault="00767D5E" w:rsidP="00017F6C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1F6FD9F4" w14:textId="77777777" w:rsidR="005B0F55" w:rsidRPr="00BE0B6C" w:rsidRDefault="005B0F55" w:rsidP="00CC5404">
      <w:pPr>
        <w:spacing w:after="0"/>
        <w:contextualSpacing/>
        <w:jc w:val="both"/>
        <w:rPr>
          <w:rFonts w:eastAsiaTheme="minorEastAsia" w:cs="Times"/>
          <w:i/>
          <w:iCs/>
          <w:sz w:val="22"/>
          <w:szCs w:val="22"/>
          <w:lang w:eastAsia="zh-CN"/>
        </w:rPr>
      </w:pPr>
      <w:r w:rsidRPr="00BE0B6C">
        <w:rPr>
          <w:rFonts w:eastAsiaTheme="minorEastAsia" w:cs="Times"/>
          <w:b/>
          <w:bCs/>
          <w:i/>
          <w:iCs/>
          <w:sz w:val="22"/>
          <w:szCs w:val="22"/>
          <w:lang w:eastAsia="zh-CN"/>
        </w:rPr>
        <w:t>Observation 1:</w:t>
      </w:r>
      <w:r w:rsidRPr="00BE0B6C">
        <w:rPr>
          <w:rFonts w:eastAsiaTheme="minorEastAsia" w:cs="Times"/>
          <w:i/>
          <w:iCs/>
          <w:sz w:val="22"/>
          <w:szCs w:val="22"/>
          <w:lang w:eastAsia="zh-CN"/>
        </w:rPr>
        <w:t xml:space="preserve"> To support future development of the </w:t>
      </w:r>
      <w:proofErr w:type="spellStart"/>
      <w:r w:rsidRPr="00BE0B6C">
        <w:rPr>
          <w:rFonts w:eastAsiaTheme="minorEastAsia" w:cs="Times"/>
          <w:i/>
          <w:iCs/>
          <w:sz w:val="22"/>
          <w:szCs w:val="22"/>
          <w:lang w:eastAsia="zh-CN"/>
        </w:rPr>
        <w:t>Asymetric</w:t>
      </w:r>
      <w:proofErr w:type="spellEnd"/>
      <w:r w:rsidRPr="00BE0B6C">
        <w:rPr>
          <w:rFonts w:eastAsiaTheme="minorEastAsia" w:cs="Times"/>
          <w:i/>
          <w:iCs/>
          <w:sz w:val="22"/>
          <w:szCs w:val="22"/>
          <w:lang w:eastAsia="zh-CN"/>
        </w:rPr>
        <w:t xml:space="preserve"> </w:t>
      </w:r>
      <w:proofErr w:type="spellStart"/>
      <w:r w:rsidRPr="00BE0B6C">
        <w:rPr>
          <w:rFonts w:eastAsiaTheme="minorEastAsia" w:cs="Times"/>
          <w:i/>
          <w:iCs/>
          <w:sz w:val="22"/>
          <w:szCs w:val="22"/>
          <w:lang w:eastAsia="zh-CN"/>
        </w:rPr>
        <w:t>mTRP</w:t>
      </w:r>
      <w:proofErr w:type="spellEnd"/>
      <w:r w:rsidRPr="00BE0B6C">
        <w:rPr>
          <w:rFonts w:eastAsiaTheme="minorEastAsia" w:cs="Times"/>
          <w:i/>
          <w:iCs/>
          <w:sz w:val="22"/>
          <w:szCs w:val="22"/>
          <w:lang w:eastAsia="zh-CN"/>
        </w:rPr>
        <w:t xml:space="preserve"> operation, flexibility and future proof decisions are preferable.</w:t>
      </w:r>
    </w:p>
    <w:p w14:paraId="491E6A12" w14:textId="77777777" w:rsidR="00063667" w:rsidRDefault="00063667">
      <w:pPr>
        <w:spacing w:after="0"/>
        <w:contextualSpacing/>
        <w:rPr>
          <w:rFonts w:eastAsiaTheme="minorEastAsia" w:cs="Times"/>
          <w:b/>
          <w:bCs/>
          <w:i/>
          <w:iCs/>
          <w:sz w:val="22"/>
          <w:szCs w:val="22"/>
          <w:lang w:eastAsia="zh-CN"/>
        </w:rPr>
      </w:pPr>
    </w:p>
    <w:p w14:paraId="4CEF260C" w14:textId="77777777" w:rsidR="008B4A3A" w:rsidRDefault="008B4A3A" w:rsidP="008B4A3A">
      <w:pPr>
        <w:spacing w:after="0"/>
        <w:contextualSpacing/>
        <w:jc w:val="both"/>
        <w:rPr>
          <w:rFonts w:eastAsiaTheme="minorEastAsia" w:cs="Times"/>
          <w:i/>
          <w:iCs/>
          <w:sz w:val="22"/>
          <w:szCs w:val="22"/>
          <w:lang w:eastAsia="zh-CN"/>
        </w:rPr>
      </w:pPr>
      <w:r w:rsidRPr="00F01148">
        <w:rPr>
          <w:rFonts w:eastAsiaTheme="minorEastAsia" w:cs="Times"/>
          <w:b/>
          <w:bCs/>
          <w:i/>
          <w:iCs/>
          <w:sz w:val="22"/>
          <w:szCs w:val="22"/>
          <w:lang w:eastAsia="zh-CN"/>
        </w:rPr>
        <w:t>Proposal 1:</w:t>
      </w:r>
      <w:r w:rsidRPr="00F01148">
        <w:rPr>
          <w:rFonts w:eastAsiaTheme="minorEastAsia" w:cs="Times"/>
          <w:i/>
          <w:iCs/>
          <w:sz w:val="22"/>
          <w:szCs w:val="22"/>
          <w:lang w:eastAsia="zh-CN"/>
        </w:rPr>
        <w:t xml:space="preserve"> The </w:t>
      </w:r>
      <w:r>
        <w:rPr>
          <w:rFonts w:eastAsiaTheme="minorEastAsia" w:cs="Times"/>
          <w:i/>
          <w:iCs/>
          <w:sz w:val="22"/>
          <w:szCs w:val="22"/>
          <w:lang w:eastAsia="zh-CN"/>
        </w:rPr>
        <w:t>Tx beam determination issue should be revisited in future releases to overcome potential beam misalignment in FR2.</w:t>
      </w:r>
    </w:p>
    <w:p w14:paraId="51FCA621" w14:textId="77777777" w:rsidR="00063667" w:rsidRDefault="00063667" w:rsidP="00017F6C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30F1DD5C" w14:textId="13CA466E" w:rsidR="005B0F55" w:rsidRPr="00A30B6F" w:rsidRDefault="005B0F55" w:rsidP="00017F6C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 w:rsidRPr="00A30B6F">
        <w:rPr>
          <w:b/>
          <w:i/>
          <w:sz w:val="22"/>
          <w:szCs w:val="22"/>
          <w:lang w:eastAsia="sv-SE"/>
        </w:rPr>
        <w:lastRenderedPageBreak/>
        <w:t xml:space="preserve">Observation </w:t>
      </w:r>
      <w:r>
        <w:rPr>
          <w:b/>
          <w:i/>
          <w:sz w:val="22"/>
          <w:szCs w:val="22"/>
          <w:lang w:eastAsia="sv-SE"/>
        </w:rPr>
        <w:t>2</w:t>
      </w:r>
      <w:r w:rsidRPr="00A30B6F">
        <w:rPr>
          <w:b/>
          <w:i/>
          <w:sz w:val="22"/>
          <w:szCs w:val="22"/>
          <w:lang w:eastAsia="sv-SE"/>
        </w:rPr>
        <w:t xml:space="preserve">: </w:t>
      </w:r>
      <w:r>
        <w:rPr>
          <w:i/>
          <w:iCs/>
          <w:sz w:val="22"/>
          <w:szCs w:val="22"/>
          <w:lang w:eastAsia="zh-CN"/>
        </w:rPr>
        <w:t>T</w:t>
      </w:r>
      <w:r w:rsidRPr="00C91989">
        <w:rPr>
          <w:i/>
          <w:iCs/>
          <w:sz w:val="22"/>
          <w:szCs w:val="22"/>
          <w:lang w:eastAsia="zh-CN"/>
        </w:rPr>
        <w:t>he determination of the PL offset and CPLC adjustment state when an SRS resource set is not configured with</w:t>
      </w:r>
      <w:r>
        <w:rPr>
          <w:i/>
          <w:iCs/>
          <w:sz w:val="22"/>
          <w:szCs w:val="22"/>
          <w:lang w:eastAsia="zh-CN"/>
        </w:rPr>
        <w:t xml:space="preserve"> the </w:t>
      </w:r>
      <w:proofErr w:type="spellStart"/>
      <w:r w:rsidRPr="00C91989">
        <w:rPr>
          <w:i/>
          <w:iCs/>
          <w:sz w:val="22"/>
          <w:szCs w:val="22"/>
          <w:lang w:eastAsia="zh-CN"/>
        </w:rPr>
        <w:t>followUnifiedTCI-StateSRS</w:t>
      </w:r>
      <w:proofErr w:type="spellEnd"/>
      <w:r>
        <w:rPr>
          <w:i/>
          <w:iCs/>
          <w:sz w:val="22"/>
          <w:szCs w:val="22"/>
          <w:lang w:eastAsia="zh-CN"/>
        </w:rPr>
        <w:t xml:space="preserve"> </w:t>
      </w:r>
      <w:r w:rsidRPr="00C91989">
        <w:rPr>
          <w:i/>
          <w:iCs/>
          <w:sz w:val="22"/>
          <w:szCs w:val="22"/>
          <w:lang w:eastAsia="zh-CN"/>
        </w:rPr>
        <w:t>should be simple</w:t>
      </w:r>
      <w:r>
        <w:rPr>
          <w:i/>
          <w:iCs/>
          <w:sz w:val="22"/>
          <w:szCs w:val="22"/>
          <w:lang w:eastAsia="zh-CN"/>
        </w:rPr>
        <w:t>,</w:t>
      </w:r>
      <w:r w:rsidRPr="00C91989">
        <w:rPr>
          <w:i/>
          <w:iCs/>
          <w:sz w:val="22"/>
          <w:szCs w:val="22"/>
          <w:lang w:eastAsia="zh-CN"/>
        </w:rPr>
        <w:t xml:space="preserve"> without optimization for corner cases</w:t>
      </w:r>
      <w:r>
        <w:rPr>
          <w:i/>
          <w:iCs/>
          <w:sz w:val="22"/>
          <w:szCs w:val="22"/>
          <w:lang w:eastAsia="zh-CN"/>
        </w:rPr>
        <w:t>.</w:t>
      </w:r>
    </w:p>
    <w:p w14:paraId="49C5D6D5" w14:textId="77777777" w:rsidR="005B0F55" w:rsidRPr="00A30B6F" w:rsidRDefault="005B0F55" w:rsidP="00017F6C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5CAF03B0" w14:textId="4F559FA3" w:rsidR="00063667" w:rsidRDefault="00063667" w:rsidP="00063667">
      <w:pPr>
        <w:pStyle w:val="BodyText"/>
        <w:spacing w:after="0"/>
        <w:contextualSpacing/>
        <w:rPr>
          <w:i/>
          <w:iCs/>
          <w:sz w:val="22"/>
          <w:szCs w:val="22"/>
          <w:lang w:eastAsia="zh-CN"/>
        </w:rPr>
      </w:pPr>
      <w:r w:rsidRPr="00CC5404">
        <w:rPr>
          <w:b/>
          <w:bCs/>
          <w:i/>
          <w:iCs/>
          <w:sz w:val="22"/>
          <w:szCs w:val="22"/>
          <w:lang w:eastAsia="zh-CN"/>
        </w:rPr>
        <w:t>Proposal 2:</w:t>
      </w:r>
      <w:r>
        <w:rPr>
          <w:i/>
          <w:iCs/>
          <w:sz w:val="22"/>
          <w:szCs w:val="22"/>
          <w:lang w:eastAsia="zh-CN"/>
        </w:rPr>
        <w:t xml:space="preserve"> Support Alt 3 </w:t>
      </w:r>
      <w:proofErr w:type="gramStart"/>
      <w:r>
        <w:rPr>
          <w:i/>
          <w:iCs/>
          <w:sz w:val="22"/>
          <w:szCs w:val="22"/>
          <w:lang w:eastAsia="zh-CN"/>
        </w:rPr>
        <w:t>where</w:t>
      </w:r>
      <w:proofErr w:type="gramEnd"/>
      <w:r w:rsidR="008B4A3A">
        <w:rPr>
          <w:i/>
          <w:iCs/>
          <w:sz w:val="22"/>
          <w:szCs w:val="22"/>
          <w:lang w:eastAsia="zh-CN"/>
        </w:rPr>
        <w:t>,</w:t>
      </w:r>
      <w:r>
        <w:rPr>
          <w:i/>
          <w:iCs/>
          <w:sz w:val="22"/>
          <w:szCs w:val="22"/>
          <w:lang w:eastAsia="zh-CN"/>
        </w:rPr>
        <w:t xml:space="preserve"> </w:t>
      </w:r>
    </w:p>
    <w:p w14:paraId="412D6023" w14:textId="77777777" w:rsidR="00063667" w:rsidRPr="00431B32" w:rsidRDefault="00063667" w:rsidP="00063667">
      <w:pPr>
        <w:numPr>
          <w:ilvl w:val="1"/>
          <w:numId w:val="4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DengXian"/>
          <w:i/>
          <w:lang w:eastAsia="zh-CN"/>
        </w:rPr>
      </w:pPr>
      <w:r w:rsidRPr="00431B32">
        <w:rPr>
          <w:rFonts w:eastAsia="DengXian"/>
          <w:i/>
          <w:lang w:eastAsia="zh-CN"/>
        </w:rPr>
        <w:t xml:space="preserve">When the SRS resource with lowest ID is configured with a TCI state, The PL offset and CLPC adjustment state indicated by that TCI state are applied to those SRS resources (i.e., reusing the rule specified in Rel-17) </w:t>
      </w:r>
    </w:p>
    <w:p w14:paraId="04CDF975" w14:textId="77777777" w:rsidR="00063667" w:rsidRPr="00431B32" w:rsidRDefault="00063667" w:rsidP="00063667">
      <w:pPr>
        <w:numPr>
          <w:ilvl w:val="1"/>
          <w:numId w:val="42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DengXian"/>
          <w:i/>
          <w:lang w:eastAsia="zh-CN"/>
        </w:rPr>
      </w:pPr>
      <w:r w:rsidRPr="00431B32">
        <w:rPr>
          <w:rFonts w:eastAsia="DengXian"/>
          <w:i/>
          <w:lang w:eastAsia="zh-CN"/>
        </w:rPr>
        <w:t xml:space="preserve">Otherwise, one of the two separate SRS CLPC adjustment states and one PL offset are configured in the SRS resource set, and they are applied on the SRS resources. </w:t>
      </w:r>
    </w:p>
    <w:p w14:paraId="43034AD2" w14:textId="77777777" w:rsidR="005B0F55" w:rsidRDefault="005B0F55" w:rsidP="00017F6C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360FE6B7" w14:textId="1A49C723" w:rsidR="00063667" w:rsidRPr="000F3E45" w:rsidRDefault="00063667" w:rsidP="00063667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3:</w:t>
      </w:r>
      <w:r>
        <w:rPr>
          <w:bCs/>
          <w:iCs/>
          <w:sz w:val="22"/>
          <w:szCs w:val="22"/>
          <w:lang w:eastAsia="sv-SE"/>
        </w:rPr>
        <w:t xml:space="preserve"> </w:t>
      </w:r>
      <w:r w:rsidRPr="00B86E36">
        <w:rPr>
          <w:bCs/>
          <w:i/>
          <w:sz w:val="22"/>
          <w:szCs w:val="22"/>
          <w:lang w:eastAsia="sv-SE"/>
        </w:rPr>
        <w:t xml:space="preserve">SRS transmissions </w:t>
      </w:r>
      <w:r>
        <w:rPr>
          <w:bCs/>
          <w:i/>
          <w:sz w:val="22"/>
          <w:szCs w:val="22"/>
          <w:lang w:eastAsia="sv-SE"/>
        </w:rPr>
        <w:t>are beneficial for both UL TRP (e.g., TA det</w:t>
      </w:r>
      <w:r w:rsidR="00CC5404">
        <w:rPr>
          <w:bCs/>
          <w:i/>
          <w:sz w:val="22"/>
          <w:szCs w:val="22"/>
          <w:lang w:eastAsia="sv-SE"/>
        </w:rPr>
        <w:t>e</w:t>
      </w:r>
      <w:r>
        <w:rPr>
          <w:bCs/>
          <w:i/>
          <w:sz w:val="22"/>
          <w:szCs w:val="22"/>
          <w:lang w:eastAsia="sv-SE"/>
        </w:rPr>
        <w:t xml:space="preserve">rmination, PL determination), and main TRP (e.g., DL CSI estimation). </w:t>
      </w:r>
    </w:p>
    <w:p w14:paraId="33033B85" w14:textId="77777777" w:rsidR="005B0F55" w:rsidRDefault="005B0F55" w:rsidP="00017F6C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1E0F1D9B" w14:textId="77777777" w:rsidR="005B0F55" w:rsidRDefault="005B0F55" w:rsidP="00017F6C">
      <w:pPr>
        <w:pStyle w:val="BodyText"/>
        <w:spacing w:after="0"/>
        <w:contextualSpacing/>
        <w:rPr>
          <w:iCs/>
          <w:sz w:val="24"/>
          <w:lang w:eastAsia="zh-CN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 w:rsidRPr="008F6675">
        <w:rPr>
          <w:bCs/>
          <w:i/>
          <w:sz w:val="22"/>
          <w:szCs w:val="22"/>
          <w:lang w:eastAsia="sv-SE"/>
        </w:rPr>
        <w:t>Support</w:t>
      </w:r>
      <w:r>
        <w:rPr>
          <w:bCs/>
          <w:i/>
          <w:sz w:val="22"/>
          <w:szCs w:val="22"/>
          <w:lang w:eastAsia="sv-SE"/>
        </w:rPr>
        <w:t xml:space="preserve"> including the PL Offset in the calculation of the Type 3 PHR.</w:t>
      </w:r>
    </w:p>
    <w:p w14:paraId="5484C541" w14:textId="77777777" w:rsidR="007A264A" w:rsidRPr="007D4FC7" w:rsidRDefault="007A264A" w:rsidP="00017F6C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36A3F31E" w14:textId="5BD23DE5" w:rsidR="00422D56" w:rsidRPr="001C3BA7" w:rsidRDefault="00422D56" w:rsidP="00017F6C">
      <w:pPr>
        <w:pStyle w:val="Heading1"/>
        <w:numPr>
          <w:ilvl w:val="0"/>
          <w:numId w:val="10"/>
        </w:numPr>
        <w:spacing w:before="0" w:after="0"/>
        <w:contextualSpacing/>
        <w:jc w:val="both"/>
        <w:rPr>
          <w:rFonts w:ascii="Times New Roman" w:hAnsi="Times New Roman"/>
        </w:rPr>
      </w:pPr>
      <w:r w:rsidRPr="001C3BA7">
        <w:rPr>
          <w:rFonts w:ascii="Times New Roman" w:hAnsi="Times New Roman"/>
        </w:rPr>
        <w:t>R</w:t>
      </w:r>
      <w:r w:rsidR="00B86B65" w:rsidRPr="001C3BA7">
        <w:rPr>
          <w:rFonts w:ascii="Times New Roman" w:hAnsi="Times New Roman"/>
        </w:rPr>
        <w:t>eferences</w:t>
      </w:r>
    </w:p>
    <w:p w14:paraId="4AB28C1B" w14:textId="135B5CC3" w:rsidR="00422D56" w:rsidRDefault="00422D56" w:rsidP="00017F6C">
      <w:pPr>
        <w:spacing w:after="0"/>
        <w:contextualSpacing/>
        <w:jc w:val="both"/>
      </w:pPr>
      <w:r>
        <w:t>[1]</w:t>
      </w:r>
      <w:r>
        <w:tab/>
      </w:r>
      <w:r w:rsidR="00B01C8D" w:rsidRPr="00B01C8D">
        <w:t>RP-242394</w:t>
      </w:r>
      <w:r>
        <w:t>, “WID</w:t>
      </w:r>
      <w:r w:rsidR="0077046C">
        <w:t xml:space="preserve"> Revision</w:t>
      </w:r>
      <w:r>
        <w:t xml:space="preserve">: </w:t>
      </w:r>
      <w:r w:rsidR="009505EC">
        <w:t xml:space="preserve">NR </w:t>
      </w:r>
      <w:r>
        <w:t xml:space="preserve">MIMO </w:t>
      </w:r>
      <w:r w:rsidR="009505EC">
        <w:t>Phase 5</w:t>
      </w:r>
      <w:r>
        <w:t>”, Samsung, 3GPP RAN Meeting #</w:t>
      </w:r>
      <w:r w:rsidR="00DC608E">
        <w:t>105</w:t>
      </w:r>
      <w:r>
        <w:t xml:space="preserve">, </w:t>
      </w:r>
      <w:proofErr w:type="gramStart"/>
      <w:r w:rsidR="00DC608E">
        <w:t>September</w:t>
      </w:r>
      <w:r>
        <w:t>,</w:t>
      </w:r>
      <w:proofErr w:type="gramEnd"/>
      <w:r>
        <w:t xml:space="preserve"> </w:t>
      </w:r>
      <w:r w:rsidR="00DC608E">
        <w:t>2024</w:t>
      </w:r>
      <w:r>
        <w:t>.</w:t>
      </w:r>
    </w:p>
    <w:p w14:paraId="5FE8F131" w14:textId="49A35B3C" w:rsidR="000E63A0" w:rsidRDefault="00D14245" w:rsidP="00017F6C">
      <w:pPr>
        <w:spacing w:after="0"/>
        <w:contextualSpacing/>
        <w:jc w:val="both"/>
      </w:pPr>
      <w:r>
        <w:t>[2] Chairman’s Notes, 3GPP TSG RAN WG1 Meeting #</w:t>
      </w:r>
      <w:r w:rsidR="0045251B">
        <w:t>119</w:t>
      </w:r>
      <w:r>
        <w:t xml:space="preserve">, </w:t>
      </w:r>
      <w:r w:rsidR="0045251B">
        <w:t>Orlando</w:t>
      </w:r>
      <w:r w:rsidR="00D85E36">
        <w:t xml:space="preserve">, </w:t>
      </w:r>
      <w:r w:rsidR="0045251B">
        <w:t>USA</w:t>
      </w:r>
      <w:r w:rsidR="00D85E36">
        <w:t xml:space="preserve">, </w:t>
      </w:r>
      <w:r w:rsidR="0045251B">
        <w:t xml:space="preserve">November </w:t>
      </w:r>
      <w:r>
        <w:t>2024</w:t>
      </w:r>
    </w:p>
    <w:p w14:paraId="3B9992E8" w14:textId="6B43F85A" w:rsidR="006D7470" w:rsidRPr="00EA43F7" w:rsidRDefault="006D7470" w:rsidP="00017F6C">
      <w:pPr>
        <w:spacing w:after="0"/>
        <w:contextualSpacing/>
        <w:jc w:val="both"/>
      </w:pPr>
      <w:r>
        <w:t xml:space="preserve">[3] </w:t>
      </w:r>
      <w:r w:rsidR="006E3F70">
        <w:t xml:space="preserve">TS38.213, “Physical layer procedures for control, v18.03, </w:t>
      </w:r>
      <w:proofErr w:type="gramStart"/>
      <w:r w:rsidR="006E3F70">
        <w:t>June,</w:t>
      </w:r>
      <w:proofErr w:type="gramEnd"/>
      <w:r w:rsidR="006E3F70">
        <w:t xml:space="preserve"> 2024</w:t>
      </w:r>
    </w:p>
    <w:sectPr w:rsidR="006D7470" w:rsidRPr="00EA43F7" w:rsidSect="000A0FB9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D1277" w14:textId="77777777" w:rsidR="00F258B9" w:rsidRDefault="00F258B9">
      <w:r>
        <w:separator/>
      </w:r>
    </w:p>
  </w:endnote>
  <w:endnote w:type="continuationSeparator" w:id="0">
    <w:p w14:paraId="131788EF" w14:textId="77777777" w:rsidR="00F258B9" w:rsidRDefault="00F258B9">
      <w:r>
        <w:continuationSeparator/>
      </w:r>
    </w:p>
  </w:endnote>
  <w:endnote w:type="continuationNotice" w:id="1">
    <w:p w14:paraId="07CCCE22" w14:textId="77777777" w:rsidR="00F258B9" w:rsidRDefault="00F258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7354B" w14:textId="77777777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292E4" w14:textId="77777777" w:rsidR="00F258B9" w:rsidRDefault="00F258B9">
      <w:r>
        <w:separator/>
      </w:r>
    </w:p>
  </w:footnote>
  <w:footnote w:type="continuationSeparator" w:id="0">
    <w:p w14:paraId="2ECF2A74" w14:textId="77777777" w:rsidR="00F258B9" w:rsidRDefault="00F258B9">
      <w:r>
        <w:continuationSeparator/>
      </w:r>
    </w:p>
  </w:footnote>
  <w:footnote w:type="continuationNotice" w:id="1">
    <w:p w14:paraId="79522698" w14:textId="77777777" w:rsidR="00F258B9" w:rsidRDefault="00F258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73020D"/>
    <w:multiLevelType w:val="hybridMultilevel"/>
    <w:tmpl w:val="D936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567D2"/>
    <w:multiLevelType w:val="multilevel"/>
    <w:tmpl w:val="0F9567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24DDB"/>
    <w:multiLevelType w:val="hybridMultilevel"/>
    <w:tmpl w:val="87B464F6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24A0C"/>
    <w:multiLevelType w:val="hybridMultilevel"/>
    <w:tmpl w:val="090C8712"/>
    <w:lvl w:ilvl="0" w:tplc="EEFCB80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843288"/>
    <w:multiLevelType w:val="multilevel"/>
    <w:tmpl w:val="44A07E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4330581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5E480B"/>
    <w:multiLevelType w:val="multilevel"/>
    <w:tmpl w:val="465E4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hybridMultilevel"/>
    <w:tmpl w:val="48DED372"/>
    <w:styleLink w:val="StyleBulletedSymbolsymbolLeft025Hanging02521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463DF6"/>
    <w:multiLevelType w:val="hybridMultilevel"/>
    <w:tmpl w:val="A2C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8B0201"/>
    <w:multiLevelType w:val="hybridMultilevel"/>
    <w:tmpl w:val="2A2A0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2D29E1"/>
    <w:multiLevelType w:val="hybridMultilevel"/>
    <w:tmpl w:val="A51CA02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6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F3DEA"/>
    <w:multiLevelType w:val="hybridMultilevel"/>
    <w:tmpl w:val="D5F0F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B14783"/>
    <w:multiLevelType w:val="hybridMultilevel"/>
    <w:tmpl w:val="85B8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26E5A"/>
    <w:multiLevelType w:val="hybridMultilevel"/>
    <w:tmpl w:val="82E2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135AEE"/>
    <w:multiLevelType w:val="hybridMultilevel"/>
    <w:tmpl w:val="413A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9849B6"/>
    <w:multiLevelType w:val="multilevel"/>
    <w:tmpl w:val="7B9849B6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42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872821">
    <w:abstractNumId w:val="11"/>
  </w:num>
  <w:num w:numId="2" w16cid:durableId="529997659">
    <w:abstractNumId w:val="42"/>
  </w:num>
  <w:num w:numId="3" w16cid:durableId="208922947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3226880">
    <w:abstractNumId w:val="9"/>
  </w:num>
  <w:num w:numId="5" w16cid:durableId="1286959390">
    <w:abstractNumId w:val="1"/>
  </w:num>
  <w:num w:numId="6" w16cid:durableId="1617103876">
    <w:abstractNumId w:val="27"/>
  </w:num>
  <w:num w:numId="7" w16cid:durableId="117645935">
    <w:abstractNumId w:val="14"/>
    <w:lvlOverride w:ilvl="0">
      <w:startOverride w:val="1"/>
    </w:lvlOverride>
  </w:num>
  <w:num w:numId="8" w16cid:durableId="1483622149">
    <w:abstractNumId w:val="36"/>
  </w:num>
  <w:num w:numId="9" w16cid:durableId="1226142708">
    <w:abstractNumId w:val="8"/>
  </w:num>
  <w:num w:numId="10" w16cid:durableId="1282224544">
    <w:abstractNumId w:val="35"/>
  </w:num>
  <w:num w:numId="11" w16cid:durableId="148711921">
    <w:abstractNumId w:val="37"/>
  </w:num>
  <w:num w:numId="12" w16cid:durableId="1372460785">
    <w:abstractNumId w:val="34"/>
  </w:num>
  <w:num w:numId="13" w16cid:durableId="1271671076">
    <w:abstractNumId w:val="38"/>
  </w:num>
  <w:num w:numId="14" w16cid:durableId="108205844">
    <w:abstractNumId w:val="20"/>
  </w:num>
  <w:num w:numId="15" w16cid:durableId="497575693">
    <w:abstractNumId w:val="28"/>
  </w:num>
  <w:num w:numId="16" w16cid:durableId="71661084">
    <w:abstractNumId w:val="32"/>
  </w:num>
  <w:num w:numId="17" w16cid:durableId="438065655">
    <w:abstractNumId w:val="4"/>
  </w:num>
  <w:num w:numId="18" w16cid:durableId="2077511877">
    <w:abstractNumId w:val="25"/>
  </w:num>
  <w:num w:numId="19" w16cid:durableId="265577242">
    <w:abstractNumId w:val="19"/>
  </w:num>
  <w:num w:numId="20" w16cid:durableId="632949019">
    <w:abstractNumId w:val="31"/>
  </w:num>
  <w:num w:numId="21" w16cid:durableId="2092727110">
    <w:abstractNumId w:val="13"/>
  </w:num>
  <w:num w:numId="22" w16cid:durableId="1933968802">
    <w:abstractNumId w:val="7"/>
  </w:num>
  <w:num w:numId="23" w16cid:durableId="1505970249">
    <w:abstractNumId w:val="23"/>
  </w:num>
  <w:num w:numId="24" w16cid:durableId="1863474739">
    <w:abstractNumId w:val="24"/>
  </w:num>
  <w:num w:numId="25" w16cid:durableId="1929342529">
    <w:abstractNumId w:val="29"/>
  </w:num>
  <w:num w:numId="26" w16cid:durableId="1061907692">
    <w:abstractNumId w:val="40"/>
  </w:num>
  <w:num w:numId="27" w16cid:durableId="955720477">
    <w:abstractNumId w:val="5"/>
  </w:num>
  <w:num w:numId="28" w16cid:durableId="979186474">
    <w:abstractNumId w:val="22"/>
  </w:num>
  <w:num w:numId="29" w16cid:durableId="589659367">
    <w:abstractNumId w:val="30"/>
  </w:num>
  <w:num w:numId="30" w16cid:durableId="39332536">
    <w:abstractNumId w:val="2"/>
  </w:num>
  <w:num w:numId="31" w16cid:durableId="221332121">
    <w:abstractNumId w:val="26"/>
  </w:num>
  <w:num w:numId="32" w16cid:durableId="1047686934">
    <w:abstractNumId w:val="15"/>
  </w:num>
  <w:num w:numId="33" w16cid:durableId="1347250385">
    <w:abstractNumId w:val="33"/>
  </w:num>
  <w:num w:numId="34" w16cid:durableId="1201938810">
    <w:abstractNumId w:val="41"/>
  </w:num>
  <w:num w:numId="35" w16cid:durableId="208957838">
    <w:abstractNumId w:val="10"/>
  </w:num>
  <w:num w:numId="36" w16cid:durableId="1803496480">
    <w:abstractNumId w:val="39"/>
  </w:num>
  <w:num w:numId="37" w16cid:durableId="166947481">
    <w:abstractNumId w:val="17"/>
  </w:num>
  <w:num w:numId="38" w16cid:durableId="1599752577">
    <w:abstractNumId w:val="21"/>
  </w:num>
  <w:num w:numId="39" w16cid:durableId="13701246">
    <w:abstractNumId w:val="6"/>
  </w:num>
  <w:num w:numId="40" w16cid:durableId="1915627603">
    <w:abstractNumId w:val="3"/>
  </w:num>
  <w:num w:numId="41" w16cid:durableId="576130388">
    <w:abstractNumId w:val="12"/>
  </w:num>
  <w:num w:numId="42" w16cid:durableId="898397093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0FA"/>
    <w:rsid w:val="000000A2"/>
    <w:rsid w:val="00000331"/>
    <w:rsid w:val="000004CA"/>
    <w:rsid w:val="000004DB"/>
    <w:rsid w:val="00000515"/>
    <w:rsid w:val="00000884"/>
    <w:rsid w:val="0000093E"/>
    <w:rsid w:val="00000B3B"/>
    <w:rsid w:val="00000ECA"/>
    <w:rsid w:val="00000F2A"/>
    <w:rsid w:val="00001066"/>
    <w:rsid w:val="000012DA"/>
    <w:rsid w:val="000012F0"/>
    <w:rsid w:val="00001431"/>
    <w:rsid w:val="0000146C"/>
    <w:rsid w:val="000015A2"/>
    <w:rsid w:val="00001F9E"/>
    <w:rsid w:val="00001FC3"/>
    <w:rsid w:val="00002375"/>
    <w:rsid w:val="00002459"/>
    <w:rsid w:val="000029A6"/>
    <w:rsid w:val="00003131"/>
    <w:rsid w:val="00003158"/>
    <w:rsid w:val="00003772"/>
    <w:rsid w:val="000037FB"/>
    <w:rsid w:val="00003AED"/>
    <w:rsid w:val="00003BB0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510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D0"/>
    <w:rsid w:val="000101EF"/>
    <w:rsid w:val="00010CF1"/>
    <w:rsid w:val="00010E97"/>
    <w:rsid w:val="00010FD1"/>
    <w:rsid w:val="000116CB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4A2"/>
    <w:rsid w:val="00015BCB"/>
    <w:rsid w:val="000162B2"/>
    <w:rsid w:val="0001634E"/>
    <w:rsid w:val="00016DCE"/>
    <w:rsid w:val="00016FF6"/>
    <w:rsid w:val="0001729B"/>
    <w:rsid w:val="000172CF"/>
    <w:rsid w:val="00017309"/>
    <w:rsid w:val="000174BE"/>
    <w:rsid w:val="000178B8"/>
    <w:rsid w:val="00017F6C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4D0"/>
    <w:rsid w:val="000226C1"/>
    <w:rsid w:val="000227B0"/>
    <w:rsid w:val="000228C4"/>
    <w:rsid w:val="0002330A"/>
    <w:rsid w:val="00023545"/>
    <w:rsid w:val="00023564"/>
    <w:rsid w:val="00023C29"/>
    <w:rsid w:val="00024478"/>
    <w:rsid w:val="000246B0"/>
    <w:rsid w:val="00024B02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3D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3D9"/>
    <w:rsid w:val="0002790C"/>
    <w:rsid w:val="000300FE"/>
    <w:rsid w:val="00030365"/>
    <w:rsid w:val="00030634"/>
    <w:rsid w:val="00030766"/>
    <w:rsid w:val="00030E46"/>
    <w:rsid w:val="00030ED5"/>
    <w:rsid w:val="00030F74"/>
    <w:rsid w:val="00031242"/>
    <w:rsid w:val="00031312"/>
    <w:rsid w:val="00031498"/>
    <w:rsid w:val="00031530"/>
    <w:rsid w:val="00031815"/>
    <w:rsid w:val="00031ECE"/>
    <w:rsid w:val="00031EDD"/>
    <w:rsid w:val="00032043"/>
    <w:rsid w:val="000321DC"/>
    <w:rsid w:val="0003223F"/>
    <w:rsid w:val="00032449"/>
    <w:rsid w:val="00032A64"/>
    <w:rsid w:val="000333A8"/>
    <w:rsid w:val="000334D2"/>
    <w:rsid w:val="00033834"/>
    <w:rsid w:val="00033A55"/>
    <w:rsid w:val="00033AE8"/>
    <w:rsid w:val="00033E5C"/>
    <w:rsid w:val="00033EC5"/>
    <w:rsid w:val="00033F17"/>
    <w:rsid w:val="000348D8"/>
    <w:rsid w:val="000349B7"/>
    <w:rsid w:val="00034DC2"/>
    <w:rsid w:val="000350B6"/>
    <w:rsid w:val="000351E0"/>
    <w:rsid w:val="00035237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96E"/>
    <w:rsid w:val="00040B8E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7AB"/>
    <w:rsid w:val="00043F71"/>
    <w:rsid w:val="0004403C"/>
    <w:rsid w:val="00044225"/>
    <w:rsid w:val="0004433A"/>
    <w:rsid w:val="00044359"/>
    <w:rsid w:val="00044576"/>
    <w:rsid w:val="00044748"/>
    <w:rsid w:val="000447D9"/>
    <w:rsid w:val="00044FC4"/>
    <w:rsid w:val="0004516E"/>
    <w:rsid w:val="000451E5"/>
    <w:rsid w:val="000453F6"/>
    <w:rsid w:val="0004578C"/>
    <w:rsid w:val="00045A74"/>
    <w:rsid w:val="00045B35"/>
    <w:rsid w:val="00045D8F"/>
    <w:rsid w:val="0004650F"/>
    <w:rsid w:val="00046CD6"/>
    <w:rsid w:val="00046CE4"/>
    <w:rsid w:val="00046F8B"/>
    <w:rsid w:val="00046F9A"/>
    <w:rsid w:val="0004713D"/>
    <w:rsid w:val="000472F3"/>
    <w:rsid w:val="000475B5"/>
    <w:rsid w:val="000477BB"/>
    <w:rsid w:val="00047A82"/>
    <w:rsid w:val="00047DED"/>
    <w:rsid w:val="0005055B"/>
    <w:rsid w:val="000505E0"/>
    <w:rsid w:val="000509C8"/>
    <w:rsid w:val="00050DCC"/>
    <w:rsid w:val="00051135"/>
    <w:rsid w:val="000512DF"/>
    <w:rsid w:val="00051586"/>
    <w:rsid w:val="00051CE9"/>
    <w:rsid w:val="00051D7A"/>
    <w:rsid w:val="0005201C"/>
    <w:rsid w:val="000527B6"/>
    <w:rsid w:val="0005291A"/>
    <w:rsid w:val="0005298C"/>
    <w:rsid w:val="00052AE3"/>
    <w:rsid w:val="000531A8"/>
    <w:rsid w:val="000532F8"/>
    <w:rsid w:val="000532FF"/>
    <w:rsid w:val="000537DB"/>
    <w:rsid w:val="00053849"/>
    <w:rsid w:val="00053A47"/>
    <w:rsid w:val="0005456E"/>
    <w:rsid w:val="000545F9"/>
    <w:rsid w:val="0005468A"/>
    <w:rsid w:val="00054ACE"/>
    <w:rsid w:val="00054DAB"/>
    <w:rsid w:val="00054EC3"/>
    <w:rsid w:val="00054FCD"/>
    <w:rsid w:val="0005504C"/>
    <w:rsid w:val="0005539F"/>
    <w:rsid w:val="000554DF"/>
    <w:rsid w:val="00055873"/>
    <w:rsid w:val="00055B8E"/>
    <w:rsid w:val="00055DAB"/>
    <w:rsid w:val="00055FF4"/>
    <w:rsid w:val="0005602E"/>
    <w:rsid w:val="00056057"/>
    <w:rsid w:val="00056F6D"/>
    <w:rsid w:val="000570E4"/>
    <w:rsid w:val="000572A7"/>
    <w:rsid w:val="0005733A"/>
    <w:rsid w:val="00057460"/>
    <w:rsid w:val="00057511"/>
    <w:rsid w:val="0005787A"/>
    <w:rsid w:val="0005790D"/>
    <w:rsid w:val="00057980"/>
    <w:rsid w:val="00057AD4"/>
    <w:rsid w:val="00057B30"/>
    <w:rsid w:val="00057DF9"/>
    <w:rsid w:val="00057E00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1FC2"/>
    <w:rsid w:val="000621A9"/>
    <w:rsid w:val="0006263A"/>
    <w:rsid w:val="0006278F"/>
    <w:rsid w:val="000630CE"/>
    <w:rsid w:val="000632B7"/>
    <w:rsid w:val="00063480"/>
    <w:rsid w:val="00063485"/>
    <w:rsid w:val="00063667"/>
    <w:rsid w:val="000636BA"/>
    <w:rsid w:val="00063E29"/>
    <w:rsid w:val="00063F57"/>
    <w:rsid w:val="0006436D"/>
    <w:rsid w:val="0006480B"/>
    <w:rsid w:val="000648F9"/>
    <w:rsid w:val="00064A2B"/>
    <w:rsid w:val="00064D36"/>
    <w:rsid w:val="0006549C"/>
    <w:rsid w:val="00065D64"/>
    <w:rsid w:val="000663FC"/>
    <w:rsid w:val="0006652E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010"/>
    <w:rsid w:val="00070042"/>
    <w:rsid w:val="000701CD"/>
    <w:rsid w:val="00070378"/>
    <w:rsid w:val="000708FA"/>
    <w:rsid w:val="00070CB1"/>
    <w:rsid w:val="00070E4C"/>
    <w:rsid w:val="00071034"/>
    <w:rsid w:val="0007118F"/>
    <w:rsid w:val="000715BD"/>
    <w:rsid w:val="000716FB"/>
    <w:rsid w:val="00071D6F"/>
    <w:rsid w:val="00071E9B"/>
    <w:rsid w:val="00071F18"/>
    <w:rsid w:val="000721FD"/>
    <w:rsid w:val="000725C2"/>
    <w:rsid w:val="00072E75"/>
    <w:rsid w:val="00072EFA"/>
    <w:rsid w:val="00072F99"/>
    <w:rsid w:val="00073281"/>
    <w:rsid w:val="00073785"/>
    <w:rsid w:val="00073E78"/>
    <w:rsid w:val="00074119"/>
    <w:rsid w:val="00074375"/>
    <w:rsid w:val="000743A0"/>
    <w:rsid w:val="0007483C"/>
    <w:rsid w:val="00074BF5"/>
    <w:rsid w:val="000752CD"/>
    <w:rsid w:val="00075680"/>
    <w:rsid w:val="0007590A"/>
    <w:rsid w:val="00075999"/>
    <w:rsid w:val="00075C16"/>
    <w:rsid w:val="00075D6B"/>
    <w:rsid w:val="00076F03"/>
    <w:rsid w:val="0007747E"/>
    <w:rsid w:val="0007756B"/>
    <w:rsid w:val="00077579"/>
    <w:rsid w:val="000776CD"/>
    <w:rsid w:val="00077756"/>
    <w:rsid w:val="00077C7F"/>
    <w:rsid w:val="000805B2"/>
    <w:rsid w:val="00080786"/>
    <w:rsid w:val="00080D68"/>
    <w:rsid w:val="00080D74"/>
    <w:rsid w:val="000814B2"/>
    <w:rsid w:val="00081534"/>
    <w:rsid w:val="00081EF9"/>
    <w:rsid w:val="00082152"/>
    <w:rsid w:val="00082584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5EB7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2EBB"/>
    <w:rsid w:val="000931C3"/>
    <w:rsid w:val="0009367D"/>
    <w:rsid w:val="00093B23"/>
    <w:rsid w:val="00093EA6"/>
    <w:rsid w:val="0009437A"/>
    <w:rsid w:val="000947B7"/>
    <w:rsid w:val="00094CFE"/>
    <w:rsid w:val="00094D56"/>
    <w:rsid w:val="00095127"/>
    <w:rsid w:val="000955C8"/>
    <w:rsid w:val="00095671"/>
    <w:rsid w:val="00095920"/>
    <w:rsid w:val="00095952"/>
    <w:rsid w:val="00095B33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83"/>
    <w:rsid w:val="00097AE8"/>
    <w:rsid w:val="000A0253"/>
    <w:rsid w:val="000A02DC"/>
    <w:rsid w:val="000A06CB"/>
    <w:rsid w:val="000A0CA1"/>
    <w:rsid w:val="000A0CE8"/>
    <w:rsid w:val="000A0E99"/>
    <w:rsid w:val="000A0FB9"/>
    <w:rsid w:val="000A10A2"/>
    <w:rsid w:val="000A1882"/>
    <w:rsid w:val="000A1AD3"/>
    <w:rsid w:val="000A1B13"/>
    <w:rsid w:val="000A1D49"/>
    <w:rsid w:val="000A1F28"/>
    <w:rsid w:val="000A2131"/>
    <w:rsid w:val="000A23B7"/>
    <w:rsid w:val="000A24CC"/>
    <w:rsid w:val="000A2B29"/>
    <w:rsid w:val="000A2D70"/>
    <w:rsid w:val="000A2F63"/>
    <w:rsid w:val="000A310F"/>
    <w:rsid w:val="000A336F"/>
    <w:rsid w:val="000A34D8"/>
    <w:rsid w:val="000A3561"/>
    <w:rsid w:val="000A390B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AC6"/>
    <w:rsid w:val="000A6CFE"/>
    <w:rsid w:val="000A6E10"/>
    <w:rsid w:val="000A6FDD"/>
    <w:rsid w:val="000A7760"/>
    <w:rsid w:val="000A7796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7A1"/>
    <w:rsid w:val="000B1CD3"/>
    <w:rsid w:val="000B1D11"/>
    <w:rsid w:val="000B2074"/>
    <w:rsid w:val="000B256B"/>
    <w:rsid w:val="000B2658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6CB4"/>
    <w:rsid w:val="000B71B6"/>
    <w:rsid w:val="000B7387"/>
    <w:rsid w:val="000B76BB"/>
    <w:rsid w:val="000B7CF5"/>
    <w:rsid w:val="000B7D5E"/>
    <w:rsid w:val="000C0061"/>
    <w:rsid w:val="000C0CF0"/>
    <w:rsid w:val="000C133A"/>
    <w:rsid w:val="000C143C"/>
    <w:rsid w:val="000C1DBD"/>
    <w:rsid w:val="000C1F69"/>
    <w:rsid w:val="000C23C2"/>
    <w:rsid w:val="000C2DE1"/>
    <w:rsid w:val="000C393F"/>
    <w:rsid w:val="000C3987"/>
    <w:rsid w:val="000C3BD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5EDC"/>
    <w:rsid w:val="000C6574"/>
    <w:rsid w:val="000C65B6"/>
    <w:rsid w:val="000C667D"/>
    <w:rsid w:val="000C673C"/>
    <w:rsid w:val="000C69C4"/>
    <w:rsid w:val="000C69F8"/>
    <w:rsid w:val="000C6C96"/>
    <w:rsid w:val="000C71D9"/>
    <w:rsid w:val="000C7315"/>
    <w:rsid w:val="000C77E1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791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4EF2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6F11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15A"/>
    <w:rsid w:val="000E3229"/>
    <w:rsid w:val="000E3358"/>
    <w:rsid w:val="000E3681"/>
    <w:rsid w:val="000E38ED"/>
    <w:rsid w:val="000E39F1"/>
    <w:rsid w:val="000E3F84"/>
    <w:rsid w:val="000E4212"/>
    <w:rsid w:val="000E45C8"/>
    <w:rsid w:val="000E471D"/>
    <w:rsid w:val="000E48CD"/>
    <w:rsid w:val="000E4C9B"/>
    <w:rsid w:val="000E4D01"/>
    <w:rsid w:val="000E50CA"/>
    <w:rsid w:val="000E5830"/>
    <w:rsid w:val="000E5C4E"/>
    <w:rsid w:val="000E633D"/>
    <w:rsid w:val="000E63A0"/>
    <w:rsid w:val="000E65A7"/>
    <w:rsid w:val="000E6635"/>
    <w:rsid w:val="000E6A8C"/>
    <w:rsid w:val="000E6F62"/>
    <w:rsid w:val="000E7154"/>
    <w:rsid w:val="000E7535"/>
    <w:rsid w:val="000E7B48"/>
    <w:rsid w:val="000E7B97"/>
    <w:rsid w:val="000E7D89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6DB"/>
    <w:rsid w:val="000F27E8"/>
    <w:rsid w:val="000F2965"/>
    <w:rsid w:val="000F2987"/>
    <w:rsid w:val="000F2F75"/>
    <w:rsid w:val="000F30B0"/>
    <w:rsid w:val="000F315D"/>
    <w:rsid w:val="000F34C7"/>
    <w:rsid w:val="000F36E9"/>
    <w:rsid w:val="000F3B40"/>
    <w:rsid w:val="000F3E45"/>
    <w:rsid w:val="000F3FFF"/>
    <w:rsid w:val="000F42EA"/>
    <w:rsid w:val="000F4363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960"/>
    <w:rsid w:val="000F5A79"/>
    <w:rsid w:val="000F61C4"/>
    <w:rsid w:val="000F628F"/>
    <w:rsid w:val="000F64E2"/>
    <w:rsid w:val="000F6646"/>
    <w:rsid w:val="000F6860"/>
    <w:rsid w:val="000F6881"/>
    <w:rsid w:val="000F6A40"/>
    <w:rsid w:val="000F6C32"/>
    <w:rsid w:val="000F6C5A"/>
    <w:rsid w:val="000F6DB3"/>
    <w:rsid w:val="000F6E58"/>
    <w:rsid w:val="000F77C9"/>
    <w:rsid w:val="000F7E07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1E37"/>
    <w:rsid w:val="00102147"/>
    <w:rsid w:val="001021B6"/>
    <w:rsid w:val="00102D2E"/>
    <w:rsid w:val="0010341A"/>
    <w:rsid w:val="00103658"/>
    <w:rsid w:val="0010366C"/>
    <w:rsid w:val="00103F2E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7EC"/>
    <w:rsid w:val="001069B2"/>
    <w:rsid w:val="00106A95"/>
    <w:rsid w:val="00106CC3"/>
    <w:rsid w:val="00106E7E"/>
    <w:rsid w:val="001074D1"/>
    <w:rsid w:val="00107522"/>
    <w:rsid w:val="00107600"/>
    <w:rsid w:val="00107C26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603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3C"/>
    <w:rsid w:val="001140FA"/>
    <w:rsid w:val="001141CF"/>
    <w:rsid w:val="00114379"/>
    <w:rsid w:val="001146A3"/>
    <w:rsid w:val="001146C6"/>
    <w:rsid w:val="00114776"/>
    <w:rsid w:val="0011477E"/>
    <w:rsid w:val="001147B8"/>
    <w:rsid w:val="00114949"/>
    <w:rsid w:val="00114A39"/>
    <w:rsid w:val="00114E61"/>
    <w:rsid w:val="00114E94"/>
    <w:rsid w:val="00114EA7"/>
    <w:rsid w:val="0011536C"/>
    <w:rsid w:val="00115716"/>
    <w:rsid w:val="0011584C"/>
    <w:rsid w:val="001159D0"/>
    <w:rsid w:val="00115D19"/>
    <w:rsid w:val="00115D70"/>
    <w:rsid w:val="00115F76"/>
    <w:rsid w:val="00115FC2"/>
    <w:rsid w:val="001161F8"/>
    <w:rsid w:val="0011677E"/>
    <w:rsid w:val="00116C09"/>
    <w:rsid w:val="00116EBA"/>
    <w:rsid w:val="00116F20"/>
    <w:rsid w:val="00116F22"/>
    <w:rsid w:val="00117957"/>
    <w:rsid w:val="00117B90"/>
    <w:rsid w:val="00120192"/>
    <w:rsid w:val="0012022B"/>
    <w:rsid w:val="001202A3"/>
    <w:rsid w:val="001203DB"/>
    <w:rsid w:val="00120413"/>
    <w:rsid w:val="0012079F"/>
    <w:rsid w:val="001207F3"/>
    <w:rsid w:val="00120C4E"/>
    <w:rsid w:val="00120D2A"/>
    <w:rsid w:val="0012160E"/>
    <w:rsid w:val="00121897"/>
    <w:rsid w:val="00121AF7"/>
    <w:rsid w:val="00121E20"/>
    <w:rsid w:val="00121FDE"/>
    <w:rsid w:val="00122581"/>
    <w:rsid w:val="00122842"/>
    <w:rsid w:val="00122EB3"/>
    <w:rsid w:val="00122F3F"/>
    <w:rsid w:val="00123236"/>
    <w:rsid w:val="0012343D"/>
    <w:rsid w:val="0012345C"/>
    <w:rsid w:val="001235C4"/>
    <w:rsid w:val="001236E4"/>
    <w:rsid w:val="00123975"/>
    <w:rsid w:val="00123A55"/>
    <w:rsid w:val="00123DED"/>
    <w:rsid w:val="00123EA5"/>
    <w:rsid w:val="00124150"/>
    <w:rsid w:val="001241B0"/>
    <w:rsid w:val="0012423A"/>
    <w:rsid w:val="0012435D"/>
    <w:rsid w:val="001243D9"/>
    <w:rsid w:val="00124420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7FF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DF7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14"/>
    <w:rsid w:val="00132767"/>
    <w:rsid w:val="001327F9"/>
    <w:rsid w:val="00132917"/>
    <w:rsid w:val="00132A30"/>
    <w:rsid w:val="00132B28"/>
    <w:rsid w:val="00132D74"/>
    <w:rsid w:val="00132E7E"/>
    <w:rsid w:val="0013300F"/>
    <w:rsid w:val="0013334C"/>
    <w:rsid w:val="0013344F"/>
    <w:rsid w:val="0013359C"/>
    <w:rsid w:val="00133751"/>
    <w:rsid w:val="00133CA0"/>
    <w:rsid w:val="00133EBD"/>
    <w:rsid w:val="001345D5"/>
    <w:rsid w:val="001348C5"/>
    <w:rsid w:val="00134D73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BC1"/>
    <w:rsid w:val="00136DF8"/>
    <w:rsid w:val="00136F2F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CF7"/>
    <w:rsid w:val="00140E5E"/>
    <w:rsid w:val="001410F1"/>
    <w:rsid w:val="001411F6"/>
    <w:rsid w:val="00141241"/>
    <w:rsid w:val="00141323"/>
    <w:rsid w:val="001414D7"/>
    <w:rsid w:val="001418FE"/>
    <w:rsid w:val="00141907"/>
    <w:rsid w:val="00141DCA"/>
    <w:rsid w:val="00141E46"/>
    <w:rsid w:val="0014206B"/>
    <w:rsid w:val="00142093"/>
    <w:rsid w:val="001421EE"/>
    <w:rsid w:val="001426EA"/>
    <w:rsid w:val="0014297C"/>
    <w:rsid w:val="00142D73"/>
    <w:rsid w:val="00142E42"/>
    <w:rsid w:val="00142F87"/>
    <w:rsid w:val="001433C9"/>
    <w:rsid w:val="0014353B"/>
    <w:rsid w:val="0014371C"/>
    <w:rsid w:val="00143932"/>
    <w:rsid w:val="00143DB1"/>
    <w:rsid w:val="00143E78"/>
    <w:rsid w:val="00143FFE"/>
    <w:rsid w:val="00144316"/>
    <w:rsid w:val="001445AA"/>
    <w:rsid w:val="0014471E"/>
    <w:rsid w:val="00144788"/>
    <w:rsid w:val="0014491B"/>
    <w:rsid w:val="001449F4"/>
    <w:rsid w:val="00144B3F"/>
    <w:rsid w:val="00144E04"/>
    <w:rsid w:val="0014519B"/>
    <w:rsid w:val="001454C4"/>
    <w:rsid w:val="00145723"/>
    <w:rsid w:val="00145731"/>
    <w:rsid w:val="00146129"/>
    <w:rsid w:val="0014624C"/>
    <w:rsid w:val="00146377"/>
    <w:rsid w:val="0014652F"/>
    <w:rsid w:val="001466F4"/>
    <w:rsid w:val="001468E3"/>
    <w:rsid w:val="00146AFF"/>
    <w:rsid w:val="00146BC8"/>
    <w:rsid w:val="00146DA7"/>
    <w:rsid w:val="00146EDA"/>
    <w:rsid w:val="001472C2"/>
    <w:rsid w:val="001473C3"/>
    <w:rsid w:val="001477C4"/>
    <w:rsid w:val="00147922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08D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378"/>
    <w:rsid w:val="001544AB"/>
    <w:rsid w:val="001544B4"/>
    <w:rsid w:val="00154620"/>
    <w:rsid w:val="00154711"/>
    <w:rsid w:val="00154A24"/>
    <w:rsid w:val="00154B50"/>
    <w:rsid w:val="00154E96"/>
    <w:rsid w:val="00154FDA"/>
    <w:rsid w:val="00155B77"/>
    <w:rsid w:val="00155BAD"/>
    <w:rsid w:val="00155F7A"/>
    <w:rsid w:val="001560F3"/>
    <w:rsid w:val="00156145"/>
    <w:rsid w:val="00156260"/>
    <w:rsid w:val="0015674F"/>
    <w:rsid w:val="001569DE"/>
    <w:rsid w:val="00156D66"/>
    <w:rsid w:val="00157966"/>
    <w:rsid w:val="001600D4"/>
    <w:rsid w:val="0016019C"/>
    <w:rsid w:val="00160668"/>
    <w:rsid w:val="00160674"/>
    <w:rsid w:val="00160786"/>
    <w:rsid w:val="0016079B"/>
    <w:rsid w:val="001618A3"/>
    <w:rsid w:val="00161C58"/>
    <w:rsid w:val="00161D33"/>
    <w:rsid w:val="0016207A"/>
    <w:rsid w:val="00162262"/>
    <w:rsid w:val="00162BD5"/>
    <w:rsid w:val="00162CF1"/>
    <w:rsid w:val="00162F82"/>
    <w:rsid w:val="001630E4"/>
    <w:rsid w:val="001637CC"/>
    <w:rsid w:val="001639BC"/>
    <w:rsid w:val="001639E6"/>
    <w:rsid w:val="00163AFC"/>
    <w:rsid w:val="001645AA"/>
    <w:rsid w:val="00164646"/>
    <w:rsid w:val="001647FA"/>
    <w:rsid w:val="001648C7"/>
    <w:rsid w:val="001649D4"/>
    <w:rsid w:val="00164C22"/>
    <w:rsid w:val="00165137"/>
    <w:rsid w:val="001652DF"/>
    <w:rsid w:val="0016547A"/>
    <w:rsid w:val="00166305"/>
    <w:rsid w:val="0016634F"/>
    <w:rsid w:val="00166694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C34"/>
    <w:rsid w:val="00171D7E"/>
    <w:rsid w:val="00171F13"/>
    <w:rsid w:val="00171F14"/>
    <w:rsid w:val="0017226B"/>
    <w:rsid w:val="00172903"/>
    <w:rsid w:val="001729E1"/>
    <w:rsid w:val="001729E9"/>
    <w:rsid w:val="00172B61"/>
    <w:rsid w:val="00172C20"/>
    <w:rsid w:val="001732E4"/>
    <w:rsid w:val="001734F8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C70"/>
    <w:rsid w:val="00175F2D"/>
    <w:rsid w:val="00176414"/>
    <w:rsid w:val="001764FD"/>
    <w:rsid w:val="0017678E"/>
    <w:rsid w:val="00176B65"/>
    <w:rsid w:val="00176F85"/>
    <w:rsid w:val="00177036"/>
    <w:rsid w:val="0017714C"/>
    <w:rsid w:val="0017722E"/>
    <w:rsid w:val="001776CA"/>
    <w:rsid w:val="00177711"/>
    <w:rsid w:val="001779DD"/>
    <w:rsid w:val="00177A0D"/>
    <w:rsid w:val="00177D74"/>
    <w:rsid w:val="00177D7D"/>
    <w:rsid w:val="00177DFF"/>
    <w:rsid w:val="00177EBD"/>
    <w:rsid w:val="00177EF8"/>
    <w:rsid w:val="001800DB"/>
    <w:rsid w:val="00180149"/>
    <w:rsid w:val="0018016C"/>
    <w:rsid w:val="001804F1"/>
    <w:rsid w:val="00180988"/>
    <w:rsid w:val="001809D8"/>
    <w:rsid w:val="00180AB8"/>
    <w:rsid w:val="00180BC4"/>
    <w:rsid w:val="00180E60"/>
    <w:rsid w:val="00180E66"/>
    <w:rsid w:val="00180F57"/>
    <w:rsid w:val="001817BA"/>
    <w:rsid w:val="00181B3A"/>
    <w:rsid w:val="00181C6E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5EE"/>
    <w:rsid w:val="00184B15"/>
    <w:rsid w:val="00184C1A"/>
    <w:rsid w:val="00184DAB"/>
    <w:rsid w:val="00184F51"/>
    <w:rsid w:val="00185257"/>
    <w:rsid w:val="001852B4"/>
    <w:rsid w:val="001856B0"/>
    <w:rsid w:val="00185E59"/>
    <w:rsid w:val="00185E97"/>
    <w:rsid w:val="00185EB7"/>
    <w:rsid w:val="00185F10"/>
    <w:rsid w:val="00186395"/>
    <w:rsid w:val="001866EF"/>
    <w:rsid w:val="001867A3"/>
    <w:rsid w:val="001867DC"/>
    <w:rsid w:val="0018691B"/>
    <w:rsid w:val="00186B2E"/>
    <w:rsid w:val="00186B4D"/>
    <w:rsid w:val="0018767B"/>
    <w:rsid w:val="00187F9A"/>
    <w:rsid w:val="001902BF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A66"/>
    <w:rsid w:val="00192CB0"/>
    <w:rsid w:val="00192D98"/>
    <w:rsid w:val="001938EA"/>
    <w:rsid w:val="00193987"/>
    <w:rsid w:val="00194465"/>
    <w:rsid w:val="00194A69"/>
    <w:rsid w:val="00194ABD"/>
    <w:rsid w:val="00194FBD"/>
    <w:rsid w:val="00195198"/>
    <w:rsid w:val="0019573B"/>
    <w:rsid w:val="00195813"/>
    <w:rsid w:val="0019592C"/>
    <w:rsid w:val="001959C3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4CF"/>
    <w:rsid w:val="001A067A"/>
    <w:rsid w:val="001A0727"/>
    <w:rsid w:val="001A0B2C"/>
    <w:rsid w:val="001A0B49"/>
    <w:rsid w:val="001A0C32"/>
    <w:rsid w:val="001A10FA"/>
    <w:rsid w:val="001A11B9"/>
    <w:rsid w:val="001A2043"/>
    <w:rsid w:val="001A258A"/>
    <w:rsid w:val="001A2939"/>
    <w:rsid w:val="001A2E33"/>
    <w:rsid w:val="001A2FD5"/>
    <w:rsid w:val="001A3037"/>
    <w:rsid w:val="001A30B0"/>
    <w:rsid w:val="001A30F2"/>
    <w:rsid w:val="001A30FB"/>
    <w:rsid w:val="001A322A"/>
    <w:rsid w:val="001A35B2"/>
    <w:rsid w:val="001A36CF"/>
    <w:rsid w:val="001A3974"/>
    <w:rsid w:val="001A3BB1"/>
    <w:rsid w:val="001A3D5B"/>
    <w:rsid w:val="001A3F0F"/>
    <w:rsid w:val="001A3FA5"/>
    <w:rsid w:val="001A448D"/>
    <w:rsid w:val="001A49D2"/>
    <w:rsid w:val="001A4CED"/>
    <w:rsid w:val="001A4EDF"/>
    <w:rsid w:val="001A5174"/>
    <w:rsid w:val="001A5209"/>
    <w:rsid w:val="001A558F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674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7C"/>
    <w:rsid w:val="001B0489"/>
    <w:rsid w:val="001B0F1F"/>
    <w:rsid w:val="001B140E"/>
    <w:rsid w:val="001B1499"/>
    <w:rsid w:val="001B1522"/>
    <w:rsid w:val="001B155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842"/>
    <w:rsid w:val="001B3FD9"/>
    <w:rsid w:val="001B446B"/>
    <w:rsid w:val="001B46A1"/>
    <w:rsid w:val="001B47E7"/>
    <w:rsid w:val="001B4B6E"/>
    <w:rsid w:val="001B5332"/>
    <w:rsid w:val="001B53B3"/>
    <w:rsid w:val="001B54C9"/>
    <w:rsid w:val="001B54E9"/>
    <w:rsid w:val="001B5F67"/>
    <w:rsid w:val="001B60D0"/>
    <w:rsid w:val="001B62E0"/>
    <w:rsid w:val="001B6488"/>
    <w:rsid w:val="001B6619"/>
    <w:rsid w:val="001B6C77"/>
    <w:rsid w:val="001B70CF"/>
    <w:rsid w:val="001B716B"/>
    <w:rsid w:val="001B73D7"/>
    <w:rsid w:val="001B73DF"/>
    <w:rsid w:val="001B748B"/>
    <w:rsid w:val="001B7595"/>
    <w:rsid w:val="001B78A2"/>
    <w:rsid w:val="001C002C"/>
    <w:rsid w:val="001C0085"/>
    <w:rsid w:val="001C030C"/>
    <w:rsid w:val="001C04E1"/>
    <w:rsid w:val="001C063F"/>
    <w:rsid w:val="001C0883"/>
    <w:rsid w:val="001C0A49"/>
    <w:rsid w:val="001C16A9"/>
    <w:rsid w:val="001C1E53"/>
    <w:rsid w:val="001C211D"/>
    <w:rsid w:val="001C2E60"/>
    <w:rsid w:val="001C322B"/>
    <w:rsid w:val="001C3474"/>
    <w:rsid w:val="001C3BA7"/>
    <w:rsid w:val="001C3DC6"/>
    <w:rsid w:val="001C3EAD"/>
    <w:rsid w:val="001C3EAE"/>
    <w:rsid w:val="001C4141"/>
    <w:rsid w:val="001C4354"/>
    <w:rsid w:val="001C4F5F"/>
    <w:rsid w:val="001C518A"/>
    <w:rsid w:val="001C5594"/>
    <w:rsid w:val="001C589B"/>
    <w:rsid w:val="001C58A6"/>
    <w:rsid w:val="001C5A7B"/>
    <w:rsid w:val="001C5F88"/>
    <w:rsid w:val="001C619C"/>
    <w:rsid w:val="001C6208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718"/>
    <w:rsid w:val="001D080E"/>
    <w:rsid w:val="001D1258"/>
    <w:rsid w:val="001D1265"/>
    <w:rsid w:val="001D13B0"/>
    <w:rsid w:val="001D15D4"/>
    <w:rsid w:val="001D19F8"/>
    <w:rsid w:val="001D1AE3"/>
    <w:rsid w:val="001D1CFF"/>
    <w:rsid w:val="001D2B3C"/>
    <w:rsid w:val="001D2B9E"/>
    <w:rsid w:val="001D2BB2"/>
    <w:rsid w:val="001D2E6C"/>
    <w:rsid w:val="001D2ECD"/>
    <w:rsid w:val="001D329E"/>
    <w:rsid w:val="001D34EC"/>
    <w:rsid w:val="001D3AEB"/>
    <w:rsid w:val="001D3C41"/>
    <w:rsid w:val="001D3C68"/>
    <w:rsid w:val="001D4315"/>
    <w:rsid w:val="001D4323"/>
    <w:rsid w:val="001D43C0"/>
    <w:rsid w:val="001D448A"/>
    <w:rsid w:val="001D452A"/>
    <w:rsid w:val="001D4969"/>
    <w:rsid w:val="001D49CB"/>
    <w:rsid w:val="001D4AF0"/>
    <w:rsid w:val="001D4F24"/>
    <w:rsid w:val="001D506F"/>
    <w:rsid w:val="001D5162"/>
    <w:rsid w:val="001D54E8"/>
    <w:rsid w:val="001D562F"/>
    <w:rsid w:val="001D57BC"/>
    <w:rsid w:val="001D5990"/>
    <w:rsid w:val="001D5C99"/>
    <w:rsid w:val="001D5D97"/>
    <w:rsid w:val="001D5E31"/>
    <w:rsid w:val="001D618F"/>
    <w:rsid w:val="001D6433"/>
    <w:rsid w:val="001D6C2F"/>
    <w:rsid w:val="001D6E61"/>
    <w:rsid w:val="001D6F30"/>
    <w:rsid w:val="001D7260"/>
    <w:rsid w:val="001D7816"/>
    <w:rsid w:val="001D7B96"/>
    <w:rsid w:val="001D7DF2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BE5"/>
    <w:rsid w:val="001E1D3C"/>
    <w:rsid w:val="001E1DDE"/>
    <w:rsid w:val="001E1F41"/>
    <w:rsid w:val="001E1FD2"/>
    <w:rsid w:val="001E220A"/>
    <w:rsid w:val="001E251E"/>
    <w:rsid w:val="001E266E"/>
    <w:rsid w:val="001E29C3"/>
    <w:rsid w:val="001E2EEF"/>
    <w:rsid w:val="001E3188"/>
    <w:rsid w:val="001E31D1"/>
    <w:rsid w:val="001E32BE"/>
    <w:rsid w:val="001E3420"/>
    <w:rsid w:val="001E36FC"/>
    <w:rsid w:val="001E3A45"/>
    <w:rsid w:val="001E3D0D"/>
    <w:rsid w:val="001E420B"/>
    <w:rsid w:val="001E4583"/>
    <w:rsid w:val="001E46BD"/>
    <w:rsid w:val="001E4704"/>
    <w:rsid w:val="001E4841"/>
    <w:rsid w:val="001E4EBD"/>
    <w:rsid w:val="001E50CB"/>
    <w:rsid w:val="001E586D"/>
    <w:rsid w:val="001E5BB2"/>
    <w:rsid w:val="001E5C43"/>
    <w:rsid w:val="001E5D1F"/>
    <w:rsid w:val="001E6280"/>
    <w:rsid w:val="001E6419"/>
    <w:rsid w:val="001E6446"/>
    <w:rsid w:val="001E684F"/>
    <w:rsid w:val="001E6C1B"/>
    <w:rsid w:val="001E6DE6"/>
    <w:rsid w:val="001E6F14"/>
    <w:rsid w:val="001E709C"/>
    <w:rsid w:val="001E719A"/>
    <w:rsid w:val="001E750C"/>
    <w:rsid w:val="001E7632"/>
    <w:rsid w:val="001E7922"/>
    <w:rsid w:val="001E7AFE"/>
    <w:rsid w:val="001E7D47"/>
    <w:rsid w:val="001F00F3"/>
    <w:rsid w:val="001F0546"/>
    <w:rsid w:val="001F0D1A"/>
    <w:rsid w:val="001F0DDF"/>
    <w:rsid w:val="001F134F"/>
    <w:rsid w:val="001F16FD"/>
    <w:rsid w:val="001F1B1E"/>
    <w:rsid w:val="001F1D55"/>
    <w:rsid w:val="001F1DC6"/>
    <w:rsid w:val="001F1DFA"/>
    <w:rsid w:val="001F22A9"/>
    <w:rsid w:val="001F2536"/>
    <w:rsid w:val="001F26BB"/>
    <w:rsid w:val="001F26E9"/>
    <w:rsid w:val="001F2DB3"/>
    <w:rsid w:val="001F2E08"/>
    <w:rsid w:val="001F3017"/>
    <w:rsid w:val="001F330A"/>
    <w:rsid w:val="001F3721"/>
    <w:rsid w:val="001F37ED"/>
    <w:rsid w:val="001F389C"/>
    <w:rsid w:val="001F39AB"/>
    <w:rsid w:val="001F45E8"/>
    <w:rsid w:val="001F4AE1"/>
    <w:rsid w:val="001F4D1F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078"/>
    <w:rsid w:val="001F6192"/>
    <w:rsid w:val="001F61FF"/>
    <w:rsid w:val="001F623C"/>
    <w:rsid w:val="001F638F"/>
    <w:rsid w:val="001F6408"/>
    <w:rsid w:val="001F644E"/>
    <w:rsid w:val="001F697C"/>
    <w:rsid w:val="001F6C49"/>
    <w:rsid w:val="001F6E45"/>
    <w:rsid w:val="001F7259"/>
    <w:rsid w:val="001F7317"/>
    <w:rsid w:val="001F76DF"/>
    <w:rsid w:val="001F798D"/>
    <w:rsid w:val="001F7DD6"/>
    <w:rsid w:val="001F7E27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25A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7D8"/>
    <w:rsid w:val="002058DC"/>
    <w:rsid w:val="00205AB2"/>
    <w:rsid w:val="00205CB2"/>
    <w:rsid w:val="00205FB9"/>
    <w:rsid w:val="002060D5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4A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A9C"/>
    <w:rsid w:val="00211D31"/>
    <w:rsid w:val="00211DD9"/>
    <w:rsid w:val="00211F07"/>
    <w:rsid w:val="002120C7"/>
    <w:rsid w:val="002124D9"/>
    <w:rsid w:val="00212519"/>
    <w:rsid w:val="002125B4"/>
    <w:rsid w:val="00212816"/>
    <w:rsid w:val="00212C4F"/>
    <w:rsid w:val="00212D30"/>
    <w:rsid w:val="0021306B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5C4D"/>
    <w:rsid w:val="0021612A"/>
    <w:rsid w:val="0021619F"/>
    <w:rsid w:val="00216246"/>
    <w:rsid w:val="0021629B"/>
    <w:rsid w:val="002162EA"/>
    <w:rsid w:val="002165F9"/>
    <w:rsid w:val="00216685"/>
    <w:rsid w:val="00216B17"/>
    <w:rsid w:val="00216BBF"/>
    <w:rsid w:val="002170BB"/>
    <w:rsid w:val="00217135"/>
    <w:rsid w:val="0021737B"/>
    <w:rsid w:val="002177AC"/>
    <w:rsid w:val="002178BA"/>
    <w:rsid w:val="002179C5"/>
    <w:rsid w:val="00217A06"/>
    <w:rsid w:val="00217A40"/>
    <w:rsid w:val="00217A6C"/>
    <w:rsid w:val="00217A8F"/>
    <w:rsid w:val="00217AC2"/>
    <w:rsid w:val="00217B94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CE1"/>
    <w:rsid w:val="00222E54"/>
    <w:rsid w:val="0022337A"/>
    <w:rsid w:val="00223737"/>
    <w:rsid w:val="00223833"/>
    <w:rsid w:val="00223ACD"/>
    <w:rsid w:val="00223ADC"/>
    <w:rsid w:val="00223AFF"/>
    <w:rsid w:val="00223B2A"/>
    <w:rsid w:val="00223F34"/>
    <w:rsid w:val="002241C9"/>
    <w:rsid w:val="00224575"/>
    <w:rsid w:val="00224A9B"/>
    <w:rsid w:val="00224AF5"/>
    <w:rsid w:val="00224AF9"/>
    <w:rsid w:val="00224C25"/>
    <w:rsid w:val="00225398"/>
    <w:rsid w:val="002255DD"/>
    <w:rsid w:val="00225EFC"/>
    <w:rsid w:val="00225FAF"/>
    <w:rsid w:val="00226263"/>
    <w:rsid w:val="002262FD"/>
    <w:rsid w:val="00226369"/>
    <w:rsid w:val="0022657F"/>
    <w:rsid w:val="002269A7"/>
    <w:rsid w:val="00226BD3"/>
    <w:rsid w:val="00226F21"/>
    <w:rsid w:val="00226FB3"/>
    <w:rsid w:val="0022735A"/>
    <w:rsid w:val="002275A8"/>
    <w:rsid w:val="00227873"/>
    <w:rsid w:val="002278F7"/>
    <w:rsid w:val="002279D2"/>
    <w:rsid w:val="00227A3E"/>
    <w:rsid w:val="00227B4D"/>
    <w:rsid w:val="00227CA6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A2D"/>
    <w:rsid w:val="00231C09"/>
    <w:rsid w:val="00231D67"/>
    <w:rsid w:val="00232191"/>
    <w:rsid w:val="002324D6"/>
    <w:rsid w:val="00232577"/>
    <w:rsid w:val="002325AF"/>
    <w:rsid w:val="00232E9D"/>
    <w:rsid w:val="00232ED9"/>
    <w:rsid w:val="002333D7"/>
    <w:rsid w:val="002336F1"/>
    <w:rsid w:val="0023386C"/>
    <w:rsid w:val="00233B04"/>
    <w:rsid w:val="00234112"/>
    <w:rsid w:val="00234260"/>
    <w:rsid w:val="002344C8"/>
    <w:rsid w:val="00234563"/>
    <w:rsid w:val="002349C5"/>
    <w:rsid w:val="00234B99"/>
    <w:rsid w:val="0023527D"/>
    <w:rsid w:val="00235581"/>
    <w:rsid w:val="00235698"/>
    <w:rsid w:val="00235724"/>
    <w:rsid w:val="0023598D"/>
    <w:rsid w:val="00235B8E"/>
    <w:rsid w:val="002361D3"/>
    <w:rsid w:val="00236200"/>
    <w:rsid w:val="00236BA0"/>
    <w:rsid w:val="00236EB2"/>
    <w:rsid w:val="00236F04"/>
    <w:rsid w:val="00236F55"/>
    <w:rsid w:val="00236F71"/>
    <w:rsid w:val="0023729A"/>
    <w:rsid w:val="002373FC"/>
    <w:rsid w:val="002374E6"/>
    <w:rsid w:val="0023768D"/>
    <w:rsid w:val="0023776F"/>
    <w:rsid w:val="00237A90"/>
    <w:rsid w:val="00237B76"/>
    <w:rsid w:val="00237C6F"/>
    <w:rsid w:val="00237D22"/>
    <w:rsid w:val="00240B75"/>
    <w:rsid w:val="00240B7D"/>
    <w:rsid w:val="00240CF1"/>
    <w:rsid w:val="00240F76"/>
    <w:rsid w:val="00240FA9"/>
    <w:rsid w:val="0024103F"/>
    <w:rsid w:val="00241C7B"/>
    <w:rsid w:val="002421F2"/>
    <w:rsid w:val="0024224E"/>
    <w:rsid w:val="002427EB"/>
    <w:rsid w:val="00242B2A"/>
    <w:rsid w:val="00242BBD"/>
    <w:rsid w:val="00242CAE"/>
    <w:rsid w:val="002438B7"/>
    <w:rsid w:val="00243ACD"/>
    <w:rsid w:val="00243DCC"/>
    <w:rsid w:val="002443C2"/>
    <w:rsid w:val="002444E3"/>
    <w:rsid w:val="00244606"/>
    <w:rsid w:val="00244924"/>
    <w:rsid w:val="00244D4C"/>
    <w:rsid w:val="00244FF3"/>
    <w:rsid w:val="00245492"/>
    <w:rsid w:val="00245A41"/>
    <w:rsid w:val="00245A4B"/>
    <w:rsid w:val="00245B70"/>
    <w:rsid w:val="00245D7D"/>
    <w:rsid w:val="00245E39"/>
    <w:rsid w:val="00245FBA"/>
    <w:rsid w:val="002460CB"/>
    <w:rsid w:val="0024616A"/>
    <w:rsid w:val="0024656A"/>
    <w:rsid w:val="00246C52"/>
    <w:rsid w:val="00246EB6"/>
    <w:rsid w:val="002471AB"/>
    <w:rsid w:val="00247838"/>
    <w:rsid w:val="0024785A"/>
    <w:rsid w:val="00247B02"/>
    <w:rsid w:val="00247B6E"/>
    <w:rsid w:val="00247C82"/>
    <w:rsid w:val="00247D8E"/>
    <w:rsid w:val="00247DD1"/>
    <w:rsid w:val="00250660"/>
    <w:rsid w:val="00250D9C"/>
    <w:rsid w:val="00251117"/>
    <w:rsid w:val="002512A9"/>
    <w:rsid w:val="0025158B"/>
    <w:rsid w:val="0025169E"/>
    <w:rsid w:val="002517E1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7FB"/>
    <w:rsid w:val="0026295C"/>
    <w:rsid w:val="00262979"/>
    <w:rsid w:val="00262CEB"/>
    <w:rsid w:val="00262E69"/>
    <w:rsid w:val="00263038"/>
    <w:rsid w:val="0026348B"/>
    <w:rsid w:val="002639FE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D77"/>
    <w:rsid w:val="00267EF5"/>
    <w:rsid w:val="00267F2C"/>
    <w:rsid w:val="00267F60"/>
    <w:rsid w:val="00270621"/>
    <w:rsid w:val="00270C63"/>
    <w:rsid w:val="00270C98"/>
    <w:rsid w:val="00270E57"/>
    <w:rsid w:val="00270ED3"/>
    <w:rsid w:val="00270F4A"/>
    <w:rsid w:val="00271736"/>
    <w:rsid w:val="00271738"/>
    <w:rsid w:val="0027193C"/>
    <w:rsid w:val="00271B1E"/>
    <w:rsid w:val="00271EEF"/>
    <w:rsid w:val="0027221D"/>
    <w:rsid w:val="002723A3"/>
    <w:rsid w:val="0027242C"/>
    <w:rsid w:val="00272474"/>
    <w:rsid w:val="002726EE"/>
    <w:rsid w:val="00272851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0A"/>
    <w:rsid w:val="00274717"/>
    <w:rsid w:val="00274BED"/>
    <w:rsid w:val="00274D08"/>
    <w:rsid w:val="0027520E"/>
    <w:rsid w:val="00275435"/>
    <w:rsid w:val="00275464"/>
    <w:rsid w:val="0027568B"/>
    <w:rsid w:val="002756D5"/>
    <w:rsid w:val="00275CD2"/>
    <w:rsid w:val="00276001"/>
    <w:rsid w:val="002764FB"/>
    <w:rsid w:val="002767B4"/>
    <w:rsid w:val="00276C83"/>
    <w:rsid w:val="00276CDE"/>
    <w:rsid w:val="00277144"/>
    <w:rsid w:val="0027720E"/>
    <w:rsid w:val="00277371"/>
    <w:rsid w:val="0027740D"/>
    <w:rsid w:val="00277D23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A7C"/>
    <w:rsid w:val="00283B90"/>
    <w:rsid w:val="00283D6B"/>
    <w:rsid w:val="00283DF9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5B"/>
    <w:rsid w:val="00286F76"/>
    <w:rsid w:val="00286F83"/>
    <w:rsid w:val="0028708A"/>
    <w:rsid w:val="00287376"/>
    <w:rsid w:val="0028760E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862"/>
    <w:rsid w:val="0029491A"/>
    <w:rsid w:val="00294A60"/>
    <w:rsid w:val="00294AB1"/>
    <w:rsid w:val="00294FB4"/>
    <w:rsid w:val="0029512F"/>
    <w:rsid w:val="00295226"/>
    <w:rsid w:val="00295255"/>
    <w:rsid w:val="0029548C"/>
    <w:rsid w:val="00295539"/>
    <w:rsid w:val="0029556D"/>
    <w:rsid w:val="002958DF"/>
    <w:rsid w:val="00295F1C"/>
    <w:rsid w:val="0029636B"/>
    <w:rsid w:val="002963EC"/>
    <w:rsid w:val="002965C5"/>
    <w:rsid w:val="00296B05"/>
    <w:rsid w:val="00296C50"/>
    <w:rsid w:val="00296FC5"/>
    <w:rsid w:val="00296FD8"/>
    <w:rsid w:val="002970E1"/>
    <w:rsid w:val="002971CA"/>
    <w:rsid w:val="0029743A"/>
    <w:rsid w:val="00297499"/>
    <w:rsid w:val="002974AA"/>
    <w:rsid w:val="00297664"/>
    <w:rsid w:val="002976A3"/>
    <w:rsid w:val="00297F46"/>
    <w:rsid w:val="002A01BF"/>
    <w:rsid w:val="002A049B"/>
    <w:rsid w:val="002A0581"/>
    <w:rsid w:val="002A05EF"/>
    <w:rsid w:val="002A0724"/>
    <w:rsid w:val="002A0C03"/>
    <w:rsid w:val="002A0D2A"/>
    <w:rsid w:val="002A1737"/>
    <w:rsid w:val="002A1A57"/>
    <w:rsid w:val="002A1DA1"/>
    <w:rsid w:val="002A205B"/>
    <w:rsid w:val="002A20AA"/>
    <w:rsid w:val="002A2142"/>
    <w:rsid w:val="002A22F3"/>
    <w:rsid w:val="002A24F5"/>
    <w:rsid w:val="002A2B35"/>
    <w:rsid w:val="002A2DB7"/>
    <w:rsid w:val="002A2FE5"/>
    <w:rsid w:val="002A30CB"/>
    <w:rsid w:val="002A31FF"/>
    <w:rsid w:val="002A34E5"/>
    <w:rsid w:val="002A3668"/>
    <w:rsid w:val="002A3688"/>
    <w:rsid w:val="002A3771"/>
    <w:rsid w:val="002A3AF0"/>
    <w:rsid w:val="002A3B12"/>
    <w:rsid w:val="002A3CF2"/>
    <w:rsid w:val="002A4102"/>
    <w:rsid w:val="002A4528"/>
    <w:rsid w:val="002A4918"/>
    <w:rsid w:val="002A49CA"/>
    <w:rsid w:val="002A4AFB"/>
    <w:rsid w:val="002A4C39"/>
    <w:rsid w:val="002A4E20"/>
    <w:rsid w:val="002A4EFE"/>
    <w:rsid w:val="002A523D"/>
    <w:rsid w:val="002A538E"/>
    <w:rsid w:val="002A5488"/>
    <w:rsid w:val="002A5F1E"/>
    <w:rsid w:val="002A5FC1"/>
    <w:rsid w:val="002A60B6"/>
    <w:rsid w:val="002A62EC"/>
    <w:rsid w:val="002A68D9"/>
    <w:rsid w:val="002A732C"/>
    <w:rsid w:val="002A7635"/>
    <w:rsid w:val="002A77C7"/>
    <w:rsid w:val="002A7A6A"/>
    <w:rsid w:val="002A7AB4"/>
    <w:rsid w:val="002A7B72"/>
    <w:rsid w:val="002A7EB0"/>
    <w:rsid w:val="002B0740"/>
    <w:rsid w:val="002B07BF"/>
    <w:rsid w:val="002B0805"/>
    <w:rsid w:val="002B0C99"/>
    <w:rsid w:val="002B0EDA"/>
    <w:rsid w:val="002B10F9"/>
    <w:rsid w:val="002B112E"/>
    <w:rsid w:val="002B151A"/>
    <w:rsid w:val="002B1E11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65C"/>
    <w:rsid w:val="002B3D90"/>
    <w:rsid w:val="002B4157"/>
    <w:rsid w:val="002B42A6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A5D"/>
    <w:rsid w:val="002B71EC"/>
    <w:rsid w:val="002B76FF"/>
    <w:rsid w:val="002B7AEF"/>
    <w:rsid w:val="002B7C34"/>
    <w:rsid w:val="002C00DD"/>
    <w:rsid w:val="002C014F"/>
    <w:rsid w:val="002C020D"/>
    <w:rsid w:val="002C04C2"/>
    <w:rsid w:val="002C0818"/>
    <w:rsid w:val="002C0842"/>
    <w:rsid w:val="002C0B12"/>
    <w:rsid w:val="002C0DD0"/>
    <w:rsid w:val="002C0E0A"/>
    <w:rsid w:val="002C128C"/>
    <w:rsid w:val="002C1C49"/>
    <w:rsid w:val="002C1DF1"/>
    <w:rsid w:val="002C203A"/>
    <w:rsid w:val="002C25D8"/>
    <w:rsid w:val="002C26B0"/>
    <w:rsid w:val="002C27F3"/>
    <w:rsid w:val="002C2877"/>
    <w:rsid w:val="002C29D0"/>
    <w:rsid w:val="002C2B48"/>
    <w:rsid w:val="002C2E8A"/>
    <w:rsid w:val="002C2FCD"/>
    <w:rsid w:val="002C36D3"/>
    <w:rsid w:val="002C3AE4"/>
    <w:rsid w:val="002C3B28"/>
    <w:rsid w:val="002C3B99"/>
    <w:rsid w:val="002C3C99"/>
    <w:rsid w:val="002C3E89"/>
    <w:rsid w:val="002C3F15"/>
    <w:rsid w:val="002C4110"/>
    <w:rsid w:val="002C44DB"/>
    <w:rsid w:val="002C46B4"/>
    <w:rsid w:val="002C47BD"/>
    <w:rsid w:val="002C48ED"/>
    <w:rsid w:val="002C4FAC"/>
    <w:rsid w:val="002C545A"/>
    <w:rsid w:val="002C5533"/>
    <w:rsid w:val="002C5620"/>
    <w:rsid w:val="002C5A6B"/>
    <w:rsid w:val="002C5DAF"/>
    <w:rsid w:val="002C61E0"/>
    <w:rsid w:val="002C782F"/>
    <w:rsid w:val="002C793D"/>
    <w:rsid w:val="002C7B03"/>
    <w:rsid w:val="002C7B0D"/>
    <w:rsid w:val="002C7D95"/>
    <w:rsid w:val="002D001E"/>
    <w:rsid w:val="002D0298"/>
    <w:rsid w:val="002D04DC"/>
    <w:rsid w:val="002D0657"/>
    <w:rsid w:val="002D066F"/>
    <w:rsid w:val="002D071D"/>
    <w:rsid w:val="002D0987"/>
    <w:rsid w:val="002D09B3"/>
    <w:rsid w:val="002D09F4"/>
    <w:rsid w:val="002D1011"/>
    <w:rsid w:val="002D1371"/>
    <w:rsid w:val="002D13B7"/>
    <w:rsid w:val="002D15C0"/>
    <w:rsid w:val="002D165D"/>
    <w:rsid w:val="002D198C"/>
    <w:rsid w:val="002D19FA"/>
    <w:rsid w:val="002D1D76"/>
    <w:rsid w:val="002D2057"/>
    <w:rsid w:val="002D20F7"/>
    <w:rsid w:val="002D2850"/>
    <w:rsid w:val="002D2B4E"/>
    <w:rsid w:val="002D302F"/>
    <w:rsid w:val="002D3319"/>
    <w:rsid w:val="002D35C8"/>
    <w:rsid w:val="002D3968"/>
    <w:rsid w:val="002D425A"/>
    <w:rsid w:val="002D4272"/>
    <w:rsid w:val="002D4322"/>
    <w:rsid w:val="002D46DB"/>
    <w:rsid w:val="002D4A54"/>
    <w:rsid w:val="002D4C64"/>
    <w:rsid w:val="002D4E37"/>
    <w:rsid w:val="002D520A"/>
    <w:rsid w:val="002D52E0"/>
    <w:rsid w:val="002D5DEA"/>
    <w:rsid w:val="002D60B9"/>
    <w:rsid w:val="002D6127"/>
    <w:rsid w:val="002D620D"/>
    <w:rsid w:val="002D68C3"/>
    <w:rsid w:val="002D69CF"/>
    <w:rsid w:val="002D6C69"/>
    <w:rsid w:val="002D6F94"/>
    <w:rsid w:val="002D745A"/>
    <w:rsid w:val="002D75B8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306D"/>
    <w:rsid w:val="002E328D"/>
    <w:rsid w:val="002E3624"/>
    <w:rsid w:val="002E3653"/>
    <w:rsid w:val="002E3676"/>
    <w:rsid w:val="002E36AE"/>
    <w:rsid w:val="002E38B7"/>
    <w:rsid w:val="002E3A70"/>
    <w:rsid w:val="002E43BA"/>
    <w:rsid w:val="002E4721"/>
    <w:rsid w:val="002E4C94"/>
    <w:rsid w:val="002E4DC0"/>
    <w:rsid w:val="002E5290"/>
    <w:rsid w:val="002E58E1"/>
    <w:rsid w:val="002E5BDD"/>
    <w:rsid w:val="002E5C56"/>
    <w:rsid w:val="002E5D46"/>
    <w:rsid w:val="002E679D"/>
    <w:rsid w:val="002E6994"/>
    <w:rsid w:val="002E6F39"/>
    <w:rsid w:val="002E7321"/>
    <w:rsid w:val="002E7894"/>
    <w:rsid w:val="002E7FA9"/>
    <w:rsid w:val="002F0045"/>
    <w:rsid w:val="002F00F0"/>
    <w:rsid w:val="002F011F"/>
    <w:rsid w:val="002F01F7"/>
    <w:rsid w:val="002F025B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29D6"/>
    <w:rsid w:val="002F2AE0"/>
    <w:rsid w:val="002F2C3D"/>
    <w:rsid w:val="002F3034"/>
    <w:rsid w:val="002F363D"/>
    <w:rsid w:val="002F380B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37A"/>
    <w:rsid w:val="002F5417"/>
    <w:rsid w:val="002F5422"/>
    <w:rsid w:val="002F5634"/>
    <w:rsid w:val="002F5FDA"/>
    <w:rsid w:val="002F619C"/>
    <w:rsid w:val="002F6319"/>
    <w:rsid w:val="002F680B"/>
    <w:rsid w:val="002F68BF"/>
    <w:rsid w:val="002F6904"/>
    <w:rsid w:val="002F6941"/>
    <w:rsid w:val="002F6BDA"/>
    <w:rsid w:val="002F6E26"/>
    <w:rsid w:val="002F6EA2"/>
    <w:rsid w:val="002F7472"/>
    <w:rsid w:val="002F77A7"/>
    <w:rsid w:val="002F78A1"/>
    <w:rsid w:val="002F7B43"/>
    <w:rsid w:val="002F7B6D"/>
    <w:rsid w:val="002F7C71"/>
    <w:rsid w:val="002F7D48"/>
    <w:rsid w:val="002F7EC5"/>
    <w:rsid w:val="00300137"/>
    <w:rsid w:val="003003AD"/>
    <w:rsid w:val="003004CC"/>
    <w:rsid w:val="003004DC"/>
    <w:rsid w:val="00300873"/>
    <w:rsid w:val="0030098F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2FA1"/>
    <w:rsid w:val="0030327E"/>
    <w:rsid w:val="0030361B"/>
    <w:rsid w:val="00303634"/>
    <w:rsid w:val="00303FB7"/>
    <w:rsid w:val="00304549"/>
    <w:rsid w:val="0030469C"/>
    <w:rsid w:val="003048E5"/>
    <w:rsid w:val="00304AC5"/>
    <w:rsid w:val="00304C83"/>
    <w:rsid w:val="00304CF5"/>
    <w:rsid w:val="00304FCA"/>
    <w:rsid w:val="00305668"/>
    <w:rsid w:val="00305E8E"/>
    <w:rsid w:val="003061D2"/>
    <w:rsid w:val="0030634B"/>
    <w:rsid w:val="003065FB"/>
    <w:rsid w:val="0030663B"/>
    <w:rsid w:val="00306E33"/>
    <w:rsid w:val="00306FB7"/>
    <w:rsid w:val="00307629"/>
    <w:rsid w:val="00307A18"/>
    <w:rsid w:val="00307B27"/>
    <w:rsid w:val="00307CFD"/>
    <w:rsid w:val="00307F28"/>
    <w:rsid w:val="00310148"/>
    <w:rsid w:val="003101DC"/>
    <w:rsid w:val="0031035A"/>
    <w:rsid w:val="003105F0"/>
    <w:rsid w:val="003107BA"/>
    <w:rsid w:val="003109B5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BAE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BFF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7D4"/>
    <w:rsid w:val="00321822"/>
    <w:rsid w:val="003218EA"/>
    <w:rsid w:val="00321B02"/>
    <w:rsid w:val="00321D74"/>
    <w:rsid w:val="003222E4"/>
    <w:rsid w:val="003223F5"/>
    <w:rsid w:val="003224D4"/>
    <w:rsid w:val="003226F9"/>
    <w:rsid w:val="00322A6A"/>
    <w:rsid w:val="00322BC3"/>
    <w:rsid w:val="00322E3B"/>
    <w:rsid w:val="003232D4"/>
    <w:rsid w:val="00323325"/>
    <w:rsid w:val="00323761"/>
    <w:rsid w:val="00323AA4"/>
    <w:rsid w:val="00323FAD"/>
    <w:rsid w:val="003240EB"/>
    <w:rsid w:val="00324636"/>
    <w:rsid w:val="00324731"/>
    <w:rsid w:val="003249F8"/>
    <w:rsid w:val="003254FB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47A"/>
    <w:rsid w:val="003278C7"/>
    <w:rsid w:val="0032793B"/>
    <w:rsid w:val="00327AEA"/>
    <w:rsid w:val="003300BD"/>
    <w:rsid w:val="003304B3"/>
    <w:rsid w:val="00330533"/>
    <w:rsid w:val="003308C4"/>
    <w:rsid w:val="00330990"/>
    <w:rsid w:val="00330C30"/>
    <w:rsid w:val="00330DE8"/>
    <w:rsid w:val="00330FF1"/>
    <w:rsid w:val="003315F5"/>
    <w:rsid w:val="003316F7"/>
    <w:rsid w:val="00331BCC"/>
    <w:rsid w:val="00331CB3"/>
    <w:rsid w:val="00332158"/>
    <w:rsid w:val="003321C3"/>
    <w:rsid w:val="00332264"/>
    <w:rsid w:val="0033265F"/>
    <w:rsid w:val="0033294B"/>
    <w:rsid w:val="00332962"/>
    <w:rsid w:val="00332A33"/>
    <w:rsid w:val="00332B7D"/>
    <w:rsid w:val="00333242"/>
    <w:rsid w:val="0033392F"/>
    <w:rsid w:val="0033474C"/>
    <w:rsid w:val="003349CA"/>
    <w:rsid w:val="003349D1"/>
    <w:rsid w:val="00334B19"/>
    <w:rsid w:val="00334BEA"/>
    <w:rsid w:val="00334CE0"/>
    <w:rsid w:val="00334D71"/>
    <w:rsid w:val="003350CD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DD5"/>
    <w:rsid w:val="003370D3"/>
    <w:rsid w:val="00337C71"/>
    <w:rsid w:val="00340D3C"/>
    <w:rsid w:val="00340E16"/>
    <w:rsid w:val="00340E58"/>
    <w:rsid w:val="00340F2D"/>
    <w:rsid w:val="00341087"/>
    <w:rsid w:val="0034119A"/>
    <w:rsid w:val="00341762"/>
    <w:rsid w:val="00341CDF"/>
    <w:rsid w:val="0034243C"/>
    <w:rsid w:val="0034246D"/>
    <w:rsid w:val="003426DE"/>
    <w:rsid w:val="00342925"/>
    <w:rsid w:val="0034305B"/>
    <w:rsid w:val="003430E0"/>
    <w:rsid w:val="00343752"/>
    <w:rsid w:val="0034382C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5C8C"/>
    <w:rsid w:val="00345E46"/>
    <w:rsid w:val="00346821"/>
    <w:rsid w:val="00346926"/>
    <w:rsid w:val="00346DC0"/>
    <w:rsid w:val="00346EA4"/>
    <w:rsid w:val="003471DC"/>
    <w:rsid w:val="0034745C"/>
    <w:rsid w:val="00347655"/>
    <w:rsid w:val="00347A3F"/>
    <w:rsid w:val="00347EA5"/>
    <w:rsid w:val="00347F2E"/>
    <w:rsid w:val="003500E6"/>
    <w:rsid w:val="0035025F"/>
    <w:rsid w:val="003503F4"/>
    <w:rsid w:val="0035041A"/>
    <w:rsid w:val="003505AD"/>
    <w:rsid w:val="00350631"/>
    <w:rsid w:val="00350757"/>
    <w:rsid w:val="00351183"/>
    <w:rsid w:val="0035180B"/>
    <w:rsid w:val="00351BC9"/>
    <w:rsid w:val="00351C98"/>
    <w:rsid w:val="00351D43"/>
    <w:rsid w:val="0035216E"/>
    <w:rsid w:val="00352431"/>
    <w:rsid w:val="003524AA"/>
    <w:rsid w:val="0035265C"/>
    <w:rsid w:val="00352759"/>
    <w:rsid w:val="00352828"/>
    <w:rsid w:val="00352952"/>
    <w:rsid w:val="00352C2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CDE"/>
    <w:rsid w:val="00360E73"/>
    <w:rsid w:val="003617B5"/>
    <w:rsid w:val="0036185C"/>
    <w:rsid w:val="00361B3C"/>
    <w:rsid w:val="00361C91"/>
    <w:rsid w:val="00361D08"/>
    <w:rsid w:val="00362209"/>
    <w:rsid w:val="0036262C"/>
    <w:rsid w:val="00362691"/>
    <w:rsid w:val="00362C5A"/>
    <w:rsid w:val="00362D45"/>
    <w:rsid w:val="00363AB5"/>
    <w:rsid w:val="00363D68"/>
    <w:rsid w:val="00363E00"/>
    <w:rsid w:val="00363E9E"/>
    <w:rsid w:val="00364591"/>
    <w:rsid w:val="0036478A"/>
    <w:rsid w:val="00364A63"/>
    <w:rsid w:val="00366796"/>
    <w:rsid w:val="00366812"/>
    <w:rsid w:val="00366EB2"/>
    <w:rsid w:val="00367057"/>
    <w:rsid w:val="00367080"/>
    <w:rsid w:val="003676ED"/>
    <w:rsid w:val="00367A6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E88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77B98"/>
    <w:rsid w:val="003806CF"/>
    <w:rsid w:val="0038084F"/>
    <w:rsid w:val="00380892"/>
    <w:rsid w:val="00380AE2"/>
    <w:rsid w:val="00380AE4"/>
    <w:rsid w:val="00380BFC"/>
    <w:rsid w:val="00380C72"/>
    <w:rsid w:val="00381576"/>
    <w:rsid w:val="00381685"/>
    <w:rsid w:val="003821E7"/>
    <w:rsid w:val="0038232C"/>
    <w:rsid w:val="003828AD"/>
    <w:rsid w:val="00382901"/>
    <w:rsid w:val="00382903"/>
    <w:rsid w:val="00382A62"/>
    <w:rsid w:val="00382C7D"/>
    <w:rsid w:val="00383246"/>
    <w:rsid w:val="00383483"/>
    <w:rsid w:val="003837C4"/>
    <w:rsid w:val="00383827"/>
    <w:rsid w:val="00383D4B"/>
    <w:rsid w:val="00383DDB"/>
    <w:rsid w:val="00383EBF"/>
    <w:rsid w:val="00383F15"/>
    <w:rsid w:val="003842A8"/>
    <w:rsid w:val="003848D9"/>
    <w:rsid w:val="00384C8B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6E15"/>
    <w:rsid w:val="00386FD2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0EF"/>
    <w:rsid w:val="003904B1"/>
    <w:rsid w:val="003907D2"/>
    <w:rsid w:val="00390B8F"/>
    <w:rsid w:val="00390C56"/>
    <w:rsid w:val="0039122C"/>
    <w:rsid w:val="0039124D"/>
    <w:rsid w:val="003914C2"/>
    <w:rsid w:val="0039163B"/>
    <w:rsid w:val="003916BC"/>
    <w:rsid w:val="00391A92"/>
    <w:rsid w:val="00391BE6"/>
    <w:rsid w:val="00391EFE"/>
    <w:rsid w:val="003926BE"/>
    <w:rsid w:val="00392DB8"/>
    <w:rsid w:val="00392F26"/>
    <w:rsid w:val="00393304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6E3B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B1"/>
    <w:rsid w:val="003A08E9"/>
    <w:rsid w:val="003A0F8F"/>
    <w:rsid w:val="003A1135"/>
    <w:rsid w:val="003A1341"/>
    <w:rsid w:val="003A13AE"/>
    <w:rsid w:val="003A162C"/>
    <w:rsid w:val="003A19E0"/>
    <w:rsid w:val="003A1DD5"/>
    <w:rsid w:val="003A2019"/>
    <w:rsid w:val="003A24D6"/>
    <w:rsid w:val="003A2773"/>
    <w:rsid w:val="003A2AD1"/>
    <w:rsid w:val="003A2D39"/>
    <w:rsid w:val="003A2FE7"/>
    <w:rsid w:val="003A33DA"/>
    <w:rsid w:val="003A36CA"/>
    <w:rsid w:val="003A3B8C"/>
    <w:rsid w:val="003A4259"/>
    <w:rsid w:val="003A42BB"/>
    <w:rsid w:val="003A435A"/>
    <w:rsid w:val="003A4564"/>
    <w:rsid w:val="003A45F5"/>
    <w:rsid w:val="003A45FB"/>
    <w:rsid w:val="003A48FC"/>
    <w:rsid w:val="003A4E82"/>
    <w:rsid w:val="003A590E"/>
    <w:rsid w:val="003A6162"/>
    <w:rsid w:val="003A6330"/>
    <w:rsid w:val="003A65E0"/>
    <w:rsid w:val="003A674B"/>
    <w:rsid w:val="003A67EA"/>
    <w:rsid w:val="003A6BC9"/>
    <w:rsid w:val="003A6E2E"/>
    <w:rsid w:val="003A76A9"/>
    <w:rsid w:val="003A7747"/>
    <w:rsid w:val="003A79CF"/>
    <w:rsid w:val="003B0220"/>
    <w:rsid w:val="003B0299"/>
    <w:rsid w:val="003B0901"/>
    <w:rsid w:val="003B0A92"/>
    <w:rsid w:val="003B0B4D"/>
    <w:rsid w:val="003B0D24"/>
    <w:rsid w:val="003B1046"/>
    <w:rsid w:val="003B1140"/>
    <w:rsid w:val="003B1248"/>
    <w:rsid w:val="003B12B9"/>
    <w:rsid w:val="003B1391"/>
    <w:rsid w:val="003B14B8"/>
    <w:rsid w:val="003B1575"/>
    <w:rsid w:val="003B188F"/>
    <w:rsid w:val="003B18ED"/>
    <w:rsid w:val="003B1991"/>
    <w:rsid w:val="003B1CC2"/>
    <w:rsid w:val="003B21B1"/>
    <w:rsid w:val="003B2981"/>
    <w:rsid w:val="003B2B79"/>
    <w:rsid w:val="003B2B7D"/>
    <w:rsid w:val="003B304F"/>
    <w:rsid w:val="003B3C4E"/>
    <w:rsid w:val="003B3EE6"/>
    <w:rsid w:val="003B4482"/>
    <w:rsid w:val="003B45D1"/>
    <w:rsid w:val="003B4BCD"/>
    <w:rsid w:val="003B4FC5"/>
    <w:rsid w:val="003B52A7"/>
    <w:rsid w:val="003B570F"/>
    <w:rsid w:val="003B5B57"/>
    <w:rsid w:val="003B5B7E"/>
    <w:rsid w:val="003B5E30"/>
    <w:rsid w:val="003B6194"/>
    <w:rsid w:val="003B6503"/>
    <w:rsid w:val="003B6B94"/>
    <w:rsid w:val="003B6F75"/>
    <w:rsid w:val="003B6FCB"/>
    <w:rsid w:val="003B7020"/>
    <w:rsid w:val="003B704C"/>
    <w:rsid w:val="003B7271"/>
    <w:rsid w:val="003B7294"/>
    <w:rsid w:val="003B76FE"/>
    <w:rsid w:val="003B7956"/>
    <w:rsid w:val="003B79BB"/>
    <w:rsid w:val="003C009A"/>
    <w:rsid w:val="003C03D5"/>
    <w:rsid w:val="003C04E2"/>
    <w:rsid w:val="003C07D7"/>
    <w:rsid w:val="003C0985"/>
    <w:rsid w:val="003C0D37"/>
    <w:rsid w:val="003C1463"/>
    <w:rsid w:val="003C153E"/>
    <w:rsid w:val="003C1A26"/>
    <w:rsid w:val="003C1CFF"/>
    <w:rsid w:val="003C1EC9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69D"/>
    <w:rsid w:val="003C3B73"/>
    <w:rsid w:val="003C4002"/>
    <w:rsid w:val="003C4250"/>
    <w:rsid w:val="003C4423"/>
    <w:rsid w:val="003C4753"/>
    <w:rsid w:val="003C4952"/>
    <w:rsid w:val="003C4BF3"/>
    <w:rsid w:val="003C4D16"/>
    <w:rsid w:val="003C4D8C"/>
    <w:rsid w:val="003C4F25"/>
    <w:rsid w:val="003C5260"/>
    <w:rsid w:val="003C592E"/>
    <w:rsid w:val="003C5F00"/>
    <w:rsid w:val="003C6200"/>
    <w:rsid w:val="003C6580"/>
    <w:rsid w:val="003C66F9"/>
    <w:rsid w:val="003C6E09"/>
    <w:rsid w:val="003C70BB"/>
    <w:rsid w:val="003C728E"/>
    <w:rsid w:val="003C7459"/>
    <w:rsid w:val="003C75E4"/>
    <w:rsid w:val="003C78C0"/>
    <w:rsid w:val="003C79A4"/>
    <w:rsid w:val="003D0676"/>
    <w:rsid w:val="003D082E"/>
    <w:rsid w:val="003D09DA"/>
    <w:rsid w:val="003D0A97"/>
    <w:rsid w:val="003D0B50"/>
    <w:rsid w:val="003D0C0B"/>
    <w:rsid w:val="003D0CCB"/>
    <w:rsid w:val="003D0D75"/>
    <w:rsid w:val="003D0E68"/>
    <w:rsid w:val="003D1487"/>
    <w:rsid w:val="003D2050"/>
    <w:rsid w:val="003D2112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D69"/>
    <w:rsid w:val="003D3F75"/>
    <w:rsid w:val="003D42A0"/>
    <w:rsid w:val="003D4330"/>
    <w:rsid w:val="003D4350"/>
    <w:rsid w:val="003D4409"/>
    <w:rsid w:val="003D4CCA"/>
    <w:rsid w:val="003D5030"/>
    <w:rsid w:val="003D50AE"/>
    <w:rsid w:val="003D5176"/>
    <w:rsid w:val="003D52A8"/>
    <w:rsid w:val="003D5717"/>
    <w:rsid w:val="003D5878"/>
    <w:rsid w:val="003D59FE"/>
    <w:rsid w:val="003D5A2E"/>
    <w:rsid w:val="003D60D5"/>
    <w:rsid w:val="003D630F"/>
    <w:rsid w:val="003D63BA"/>
    <w:rsid w:val="003D680E"/>
    <w:rsid w:val="003D6AC2"/>
    <w:rsid w:val="003D6DB0"/>
    <w:rsid w:val="003D6DEB"/>
    <w:rsid w:val="003D74B4"/>
    <w:rsid w:val="003D79E8"/>
    <w:rsid w:val="003D7FBD"/>
    <w:rsid w:val="003E03FC"/>
    <w:rsid w:val="003E089F"/>
    <w:rsid w:val="003E0977"/>
    <w:rsid w:val="003E09F7"/>
    <w:rsid w:val="003E0A9E"/>
    <w:rsid w:val="003E0AD0"/>
    <w:rsid w:val="003E0ADB"/>
    <w:rsid w:val="003E0CE4"/>
    <w:rsid w:val="003E0F2A"/>
    <w:rsid w:val="003E12B1"/>
    <w:rsid w:val="003E1304"/>
    <w:rsid w:val="003E149E"/>
    <w:rsid w:val="003E1748"/>
    <w:rsid w:val="003E187F"/>
    <w:rsid w:val="003E18AD"/>
    <w:rsid w:val="003E19B9"/>
    <w:rsid w:val="003E1CF4"/>
    <w:rsid w:val="003E240A"/>
    <w:rsid w:val="003E2B13"/>
    <w:rsid w:val="003E2B82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9A"/>
    <w:rsid w:val="003E52EB"/>
    <w:rsid w:val="003E571B"/>
    <w:rsid w:val="003E5994"/>
    <w:rsid w:val="003E5A8A"/>
    <w:rsid w:val="003E5D75"/>
    <w:rsid w:val="003E6451"/>
    <w:rsid w:val="003E6592"/>
    <w:rsid w:val="003E6A2E"/>
    <w:rsid w:val="003E702B"/>
    <w:rsid w:val="003E703E"/>
    <w:rsid w:val="003E73BC"/>
    <w:rsid w:val="003E7A07"/>
    <w:rsid w:val="003F0161"/>
    <w:rsid w:val="003F0656"/>
    <w:rsid w:val="003F0905"/>
    <w:rsid w:val="003F0988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688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679"/>
    <w:rsid w:val="003F6728"/>
    <w:rsid w:val="003F680A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3B6"/>
    <w:rsid w:val="00400427"/>
    <w:rsid w:val="004010CF"/>
    <w:rsid w:val="004012FA"/>
    <w:rsid w:val="004017C6"/>
    <w:rsid w:val="00401907"/>
    <w:rsid w:val="004021C9"/>
    <w:rsid w:val="004024AB"/>
    <w:rsid w:val="004024F1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9F5"/>
    <w:rsid w:val="00404AE9"/>
    <w:rsid w:val="00404B03"/>
    <w:rsid w:val="00404BFB"/>
    <w:rsid w:val="00405194"/>
    <w:rsid w:val="00405898"/>
    <w:rsid w:val="00405AFF"/>
    <w:rsid w:val="00405D95"/>
    <w:rsid w:val="00405F90"/>
    <w:rsid w:val="00405FCD"/>
    <w:rsid w:val="00406108"/>
    <w:rsid w:val="00406412"/>
    <w:rsid w:val="004064B6"/>
    <w:rsid w:val="0040669E"/>
    <w:rsid w:val="00406806"/>
    <w:rsid w:val="00406F4B"/>
    <w:rsid w:val="00406F7A"/>
    <w:rsid w:val="00406FBD"/>
    <w:rsid w:val="0040735F"/>
    <w:rsid w:val="0040739C"/>
    <w:rsid w:val="004073B0"/>
    <w:rsid w:val="00407612"/>
    <w:rsid w:val="00407A66"/>
    <w:rsid w:val="00407C57"/>
    <w:rsid w:val="00407C9E"/>
    <w:rsid w:val="00410074"/>
    <w:rsid w:val="0041029D"/>
    <w:rsid w:val="004107D5"/>
    <w:rsid w:val="00410CC4"/>
    <w:rsid w:val="00410EE3"/>
    <w:rsid w:val="00411230"/>
    <w:rsid w:val="004112AA"/>
    <w:rsid w:val="00411417"/>
    <w:rsid w:val="004118C9"/>
    <w:rsid w:val="00411934"/>
    <w:rsid w:val="0041195D"/>
    <w:rsid w:val="00411ABD"/>
    <w:rsid w:val="00411B58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5AE"/>
    <w:rsid w:val="004149E5"/>
    <w:rsid w:val="00414A45"/>
    <w:rsid w:val="00414A69"/>
    <w:rsid w:val="00414E4B"/>
    <w:rsid w:val="0041512F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17FAF"/>
    <w:rsid w:val="00420126"/>
    <w:rsid w:val="004203CF"/>
    <w:rsid w:val="00420755"/>
    <w:rsid w:val="00420B96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8D6"/>
    <w:rsid w:val="00421EC5"/>
    <w:rsid w:val="004222BF"/>
    <w:rsid w:val="00422399"/>
    <w:rsid w:val="004228B8"/>
    <w:rsid w:val="004229ED"/>
    <w:rsid w:val="00422A01"/>
    <w:rsid w:val="00422D56"/>
    <w:rsid w:val="00422DAF"/>
    <w:rsid w:val="00422DB5"/>
    <w:rsid w:val="0042307B"/>
    <w:rsid w:val="00423326"/>
    <w:rsid w:val="00423921"/>
    <w:rsid w:val="004239A0"/>
    <w:rsid w:val="00423A73"/>
    <w:rsid w:val="0042425E"/>
    <w:rsid w:val="00425001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6EC"/>
    <w:rsid w:val="004279ED"/>
    <w:rsid w:val="00427AF4"/>
    <w:rsid w:val="00427B23"/>
    <w:rsid w:val="00427E13"/>
    <w:rsid w:val="00427E47"/>
    <w:rsid w:val="00427E67"/>
    <w:rsid w:val="00427F84"/>
    <w:rsid w:val="00430178"/>
    <w:rsid w:val="00430495"/>
    <w:rsid w:val="00430680"/>
    <w:rsid w:val="00430773"/>
    <w:rsid w:val="00430A72"/>
    <w:rsid w:val="00430E11"/>
    <w:rsid w:val="004314E7"/>
    <w:rsid w:val="0043189C"/>
    <w:rsid w:val="0043193A"/>
    <w:rsid w:val="00431C86"/>
    <w:rsid w:val="00431CB1"/>
    <w:rsid w:val="00431DB5"/>
    <w:rsid w:val="004322C6"/>
    <w:rsid w:val="0043259A"/>
    <w:rsid w:val="0043270B"/>
    <w:rsid w:val="00432780"/>
    <w:rsid w:val="00432DB9"/>
    <w:rsid w:val="00432E64"/>
    <w:rsid w:val="00432F8F"/>
    <w:rsid w:val="00432F9E"/>
    <w:rsid w:val="00433106"/>
    <w:rsid w:val="004332B1"/>
    <w:rsid w:val="00433C6F"/>
    <w:rsid w:val="00433F45"/>
    <w:rsid w:val="00434135"/>
    <w:rsid w:val="00434583"/>
    <w:rsid w:val="004345ED"/>
    <w:rsid w:val="00434754"/>
    <w:rsid w:val="004347CC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1F8"/>
    <w:rsid w:val="0044131C"/>
    <w:rsid w:val="0044142F"/>
    <w:rsid w:val="004416FF"/>
    <w:rsid w:val="00441890"/>
    <w:rsid w:val="00441D62"/>
    <w:rsid w:val="00442394"/>
    <w:rsid w:val="004425C2"/>
    <w:rsid w:val="00442824"/>
    <w:rsid w:val="00442FFB"/>
    <w:rsid w:val="004430FD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BDD"/>
    <w:rsid w:val="00445CFF"/>
    <w:rsid w:val="004462AF"/>
    <w:rsid w:val="00446624"/>
    <w:rsid w:val="0044662A"/>
    <w:rsid w:val="0044666E"/>
    <w:rsid w:val="00446E42"/>
    <w:rsid w:val="00447291"/>
    <w:rsid w:val="00447486"/>
    <w:rsid w:val="00447BA6"/>
    <w:rsid w:val="00447CE6"/>
    <w:rsid w:val="00450778"/>
    <w:rsid w:val="0045081A"/>
    <w:rsid w:val="00450B28"/>
    <w:rsid w:val="00450D3B"/>
    <w:rsid w:val="00450DF0"/>
    <w:rsid w:val="0045107D"/>
    <w:rsid w:val="004513BD"/>
    <w:rsid w:val="0045162A"/>
    <w:rsid w:val="004518A2"/>
    <w:rsid w:val="004518D5"/>
    <w:rsid w:val="004519BF"/>
    <w:rsid w:val="00451B06"/>
    <w:rsid w:val="00451BEB"/>
    <w:rsid w:val="00451F76"/>
    <w:rsid w:val="0045251B"/>
    <w:rsid w:val="004527C0"/>
    <w:rsid w:val="004529E9"/>
    <w:rsid w:val="00452C61"/>
    <w:rsid w:val="00453871"/>
    <w:rsid w:val="00453B31"/>
    <w:rsid w:val="00453D65"/>
    <w:rsid w:val="00453DEF"/>
    <w:rsid w:val="004543E4"/>
    <w:rsid w:val="004546C3"/>
    <w:rsid w:val="004548E5"/>
    <w:rsid w:val="00454935"/>
    <w:rsid w:val="00454F08"/>
    <w:rsid w:val="0045502E"/>
    <w:rsid w:val="00455105"/>
    <w:rsid w:val="004553ED"/>
    <w:rsid w:val="004557BC"/>
    <w:rsid w:val="00455C09"/>
    <w:rsid w:val="00455CA5"/>
    <w:rsid w:val="00455D5C"/>
    <w:rsid w:val="00456114"/>
    <w:rsid w:val="00456189"/>
    <w:rsid w:val="00456971"/>
    <w:rsid w:val="004569CC"/>
    <w:rsid w:val="00456B9B"/>
    <w:rsid w:val="004571DE"/>
    <w:rsid w:val="0045742D"/>
    <w:rsid w:val="00457BF9"/>
    <w:rsid w:val="00457C5E"/>
    <w:rsid w:val="00457D89"/>
    <w:rsid w:val="00460030"/>
    <w:rsid w:val="0046026D"/>
    <w:rsid w:val="0046027A"/>
    <w:rsid w:val="004603B2"/>
    <w:rsid w:val="004605CC"/>
    <w:rsid w:val="0046072D"/>
    <w:rsid w:val="00460921"/>
    <w:rsid w:val="00460958"/>
    <w:rsid w:val="004609E7"/>
    <w:rsid w:val="00460A10"/>
    <w:rsid w:val="00460E39"/>
    <w:rsid w:val="0046110A"/>
    <w:rsid w:val="00461266"/>
    <w:rsid w:val="004612C8"/>
    <w:rsid w:val="0046137F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9F9"/>
    <w:rsid w:val="00462A9C"/>
    <w:rsid w:val="00462B09"/>
    <w:rsid w:val="00462D21"/>
    <w:rsid w:val="00462FC4"/>
    <w:rsid w:val="00463448"/>
    <w:rsid w:val="00463AE6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0F6"/>
    <w:rsid w:val="0046645E"/>
    <w:rsid w:val="0046681F"/>
    <w:rsid w:val="00466C21"/>
    <w:rsid w:val="00467623"/>
    <w:rsid w:val="00467670"/>
    <w:rsid w:val="00467716"/>
    <w:rsid w:val="00467838"/>
    <w:rsid w:val="00467F5F"/>
    <w:rsid w:val="004702CA"/>
    <w:rsid w:val="0047041E"/>
    <w:rsid w:val="00470750"/>
    <w:rsid w:val="00470811"/>
    <w:rsid w:val="00470893"/>
    <w:rsid w:val="00470D30"/>
    <w:rsid w:val="00470E35"/>
    <w:rsid w:val="00470FE9"/>
    <w:rsid w:val="004710D6"/>
    <w:rsid w:val="004715F2"/>
    <w:rsid w:val="00471664"/>
    <w:rsid w:val="0047166D"/>
    <w:rsid w:val="00471727"/>
    <w:rsid w:val="00471767"/>
    <w:rsid w:val="00471856"/>
    <w:rsid w:val="00471978"/>
    <w:rsid w:val="004719A1"/>
    <w:rsid w:val="00471DB0"/>
    <w:rsid w:val="00471F3B"/>
    <w:rsid w:val="00471FAB"/>
    <w:rsid w:val="004727D8"/>
    <w:rsid w:val="00472ACB"/>
    <w:rsid w:val="00472D4D"/>
    <w:rsid w:val="00472D83"/>
    <w:rsid w:val="0047301D"/>
    <w:rsid w:val="004730B8"/>
    <w:rsid w:val="00473709"/>
    <w:rsid w:val="00473F1D"/>
    <w:rsid w:val="00473F5F"/>
    <w:rsid w:val="0047410D"/>
    <w:rsid w:val="00474144"/>
    <w:rsid w:val="00474925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4E7"/>
    <w:rsid w:val="004775ED"/>
    <w:rsid w:val="004777C7"/>
    <w:rsid w:val="00477D5C"/>
    <w:rsid w:val="004802F4"/>
    <w:rsid w:val="004803A9"/>
    <w:rsid w:val="0048069C"/>
    <w:rsid w:val="004807D5"/>
    <w:rsid w:val="00480870"/>
    <w:rsid w:val="00480B03"/>
    <w:rsid w:val="00480B26"/>
    <w:rsid w:val="00480CBE"/>
    <w:rsid w:val="00480EC7"/>
    <w:rsid w:val="004810EC"/>
    <w:rsid w:val="00481315"/>
    <w:rsid w:val="0048131D"/>
    <w:rsid w:val="004814E1"/>
    <w:rsid w:val="004814F6"/>
    <w:rsid w:val="00481607"/>
    <w:rsid w:val="00481A76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B1E"/>
    <w:rsid w:val="00484C46"/>
    <w:rsid w:val="004850C7"/>
    <w:rsid w:val="004851B0"/>
    <w:rsid w:val="004853DD"/>
    <w:rsid w:val="00485969"/>
    <w:rsid w:val="0048598C"/>
    <w:rsid w:val="00485E8A"/>
    <w:rsid w:val="0048620B"/>
    <w:rsid w:val="004862DE"/>
    <w:rsid w:val="004865AC"/>
    <w:rsid w:val="00486CF2"/>
    <w:rsid w:val="00486EC5"/>
    <w:rsid w:val="00487056"/>
    <w:rsid w:val="00487442"/>
    <w:rsid w:val="004877EB"/>
    <w:rsid w:val="00487BB8"/>
    <w:rsid w:val="00487F28"/>
    <w:rsid w:val="00490649"/>
    <w:rsid w:val="004907D3"/>
    <w:rsid w:val="0049093B"/>
    <w:rsid w:val="00490A52"/>
    <w:rsid w:val="00490AA1"/>
    <w:rsid w:val="00490E94"/>
    <w:rsid w:val="00490EE3"/>
    <w:rsid w:val="0049143D"/>
    <w:rsid w:val="00491728"/>
    <w:rsid w:val="004918A0"/>
    <w:rsid w:val="00491FAC"/>
    <w:rsid w:val="004924E5"/>
    <w:rsid w:val="00492619"/>
    <w:rsid w:val="00492C9D"/>
    <w:rsid w:val="00492D3C"/>
    <w:rsid w:val="00492ECB"/>
    <w:rsid w:val="00492F90"/>
    <w:rsid w:val="004930F3"/>
    <w:rsid w:val="0049349F"/>
    <w:rsid w:val="004935A4"/>
    <w:rsid w:val="0049391D"/>
    <w:rsid w:val="00493941"/>
    <w:rsid w:val="00493D08"/>
    <w:rsid w:val="00493F7A"/>
    <w:rsid w:val="00494538"/>
    <w:rsid w:val="00494D25"/>
    <w:rsid w:val="00494E75"/>
    <w:rsid w:val="00495071"/>
    <w:rsid w:val="004950C6"/>
    <w:rsid w:val="00495126"/>
    <w:rsid w:val="00495227"/>
    <w:rsid w:val="00495855"/>
    <w:rsid w:val="004958A8"/>
    <w:rsid w:val="004961DB"/>
    <w:rsid w:val="0049653E"/>
    <w:rsid w:val="0049681D"/>
    <w:rsid w:val="00496BEF"/>
    <w:rsid w:val="00497612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1E8C"/>
    <w:rsid w:val="004A201F"/>
    <w:rsid w:val="004A2214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7D4"/>
    <w:rsid w:val="004A3AA3"/>
    <w:rsid w:val="004A3B7B"/>
    <w:rsid w:val="004A3DE5"/>
    <w:rsid w:val="004A3F2D"/>
    <w:rsid w:val="004A40E8"/>
    <w:rsid w:val="004A4247"/>
    <w:rsid w:val="004A4635"/>
    <w:rsid w:val="004A4900"/>
    <w:rsid w:val="004A4B8A"/>
    <w:rsid w:val="004A4C8C"/>
    <w:rsid w:val="004A4D38"/>
    <w:rsid w:val="004A4E7E"/>
    <w:rsid w:val="004A4E95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61B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BEE"/>
    <w:rsid w:val="004B1C42"/>
    <w:rsid w:val="004B1D84"/>
    <w:rsid w:val="004B235B"/>
    <w:rsid w:val="004B260C"/>
    <w:rsid w:val="004B26FA"/>
    <w:rsid w:val="004B2700"/>
    <w:rsid w:val="004B2B31"/>
    <w:rsid w:val="004B2C33"/>
    <w:rsid w:val="004B2CDB"/>
    <w:rsid w:val="004B3483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31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86"/>
    <w:rsid w:val="004C03CC"/>
    <w:rsid w:val="004C0B5B"/>
    <w:rsid w:val="004C0DD0"/>
    <w:rsid w:val="004C0E67"/>
    <w:rsid w:val="004C0EC4"/>
    <w:rsid w:val="004C0F99"/>
    <w:rsid w:val="004C11AE"/>
    <w:rsid w:val="004C130D"/>
    <w:rsid w:val="004C1599"/>
    <w:rsid w:val="004C1624"/>
    <w:rsid w:val="004C19F4"/>
    <w:rsid w:val="004C1BF4"/>
    <w:rsid w:val="004C1FE3"/>
    <w:rsid w:val="004C2371"/>
    <w:rsid w:val="004C2B23"/>
    <w:rsid w:val="004C2C4E"/>
    <w:rsid w:val="004C2EF5"/>
    <w:rsid w:val="004C2F01"/>
    <w:rsid w:val="004C2FAE"/>
    <w:rsid w:val="004C3012"/>
    <w:rsid w:val="004C311C"/>
    <w:rsid w:val="004C3449"/>
    <w:rsid w:val="004C3472"/>
    <w:rsid w:val="004C34E8"/>
    <w:rsid w:val="004C380B"/>
    <w:rsid w:val="004C3C51"/>
    <w:rsid w:val="004C4384"/>
    <w:rsid w:val="004C45F6"/>
    <w:rsid w:val="004C47FE"/>
    <w:rsid w:val="004C4BCE"/>
    <w:rsid w:val="004C4BF3"/>
    <w:rsid w:val="004C4F33"/>
    <w:rsid w:val="004C513D"/>
    <w:rsid w:val="004C521E"/>
    <w:rsid w:val="004C5230"/>
    <w:rsid w:val="004C536B"/>
    <w:rsid w:val="004C5504"/>
    <w:rsid w:val="004C598B"/>
    <w:rsid w:val="004C5BAA"/>
    <w:rsid w:val="004C5C61"/>
    <w:rsid w:val="004C5EF0"/>
    <w:rsid w:val="004C63D6"/>
    <w:rsid w:val="004C660B"/>
    <w:rsid w:val="004C6627"/>
    <w:rsid w:val="004C6719"/>
    <w:rsid w:val="004C6834"/>
    <w:rsid w:val="004C6915"/>
    <w:rsid w:val="004C6D25"/>
    <w:rsid w:val="004C6DAB"/>
    <w:rsid w:val="004C6DE4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4FF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9EF"/>
    <w:rsid w:val="004D2E1A"/>
    <w:rsid w:val="004D2E57"/>
    <w:rsid w:val="004D320D"/>
    <w:rsid w:val="004D3251"/>
    <w:rsid w:val="004D341C"/>
    <w:rsid w:val="004D342C"/>
    <w:rsid w:val="004D34DA"/>
    <w:rsid w:val="004D3551"/>
    <w:rsid w:val="004D363A"/>
    <w:rsid w:val="004D3E06"/>
    <w:rsid w:val="004D3F13"/>
    <w:rsid w:val="004D3F15"/>
    <w:rsid w:val="004D4448"/>
    <w:rsid w:val="004D44B1"/>
    <w:rsid w:val="004D4968"/>
    <w:rsid w:val="004D4977"/>
    <w:rsid w:val="004D4A8A"/>
    <w:rsid w:val="004D4BEA"/>
    <w:rsid w:val="004D4FD4"/>
    <w:rsid w:val="004D50CC"/>
    <w:rsid w:val="004D58D1"/>
    <w:rsid w:val="004D5989"/>
    <w:rsid w:val="004D5F02"/>
    <w:rsid w:val="004D68C0"/>
    <w:rsid w:val="004D710C"/>
    <w:rsid w:val="004D7448"/>
    <w:rsid w:val="004D769E"/>
    <w:rsid w:val="004D76F6"/>
    <w:rsid w:val="004D7872"/>
    <w:rsid w:val="004D7CAC"/>
    <w:rsid w:val="004E0033"/>
    <w:rsid w:val="004E03BE"/>
    <w:rsid w:val="004E0CD0"/>
    <w:rsid w:val="004E0E18"/>
    <w:rsid w:val="004E1260"/>
    <w:rsid w:val="004E1511"/>
    <w:rsid w:val="004E191F"/>
    <w:rsid w:val="004E1CBB"/>
    <w:rsid w:val="004E1D07"/>
    <w:rsid w:val="004E1F73"/>
    <w:rsid w:val="004E209D"/>
    <w:rsid w:val="004E21D3"/>
    <w:rsid w:val="004E26B1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944"/>
    <w:rsid w:val="004E3C26"/>
    <w:rsid w:val="004E3FD8"/>
    <w:rsid w:val="004E4668"/>
    <w:rsid w:val="004E471C"/>
    <w:rsid w:val="004E4DC3"/>
    <w:rsid w:val="004E4E24"/>
    <w:rsid w:val="004E51C0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7CB"/>
    <w:rsid w:val="004E6CEA"/>
    <w:rsid w:val="004E6F19"/>
    <w:rsid w:val="004E718A"/>
    <w:rsid w:val="004E7339"/>
    <w:rsid w:val="004E749A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01"/>
    <w:rsid w:val="004F09DD"/>
    <w:rsid w:val="004F0C82"/>
    <w:rsid w:val="004F133C"/>
    <w:rsid w:val="004F13D2"/>
    <w:rsid w:val="004F1422"/>
    <w:rsid w:val="004F14B1"/>
    <w:rsid w:val="004F188D"/>
    <w:rsid w:val="004F18FE"/>
    <w:rsid w:val="004F1A00"/>
    <w:rsid w:val="004F1D32"/>
    <w:rsid w:val="004F20E9"/>
    <w:rsid w:val="004F2610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B4"/>
    <w:rsid w:val="004F40F1"/>
    <w:rsid w:val="004F4134"/>
    <w:rsid w:val="004F46D8"/>
    <w:rsid w:val="004F4760"/>
    <w:rsid w:val="004F48D5"/>
    <w:rsid w:val="004F4AAD"/>
    <w:rsid w:val="004F4DAC"/>
    <w:rsid w:val="004F4E25"/>
    <w:rsid w:val="004F4E53"/>
    <w:rsid w:val="004F4EBA"/>
    <w:rsid w:val="004F5105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AB8"/>
    <w:rsid w:val="00501F0D"/>
    <w:rsid w:val="005020A6"/>
    <w:rsid w:val="0050210D"/>
    <w:rsid w:val="00502142"/>
    <w:rsid w:val="0050229F"/>
    <w:rsid w:val="00502320"/>
    <w:rsid w:val="005024B3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C58"/>
    <w:rsid w:val="00506D3B"/>
    <w:rsid w:val="00507087"/>
    <w:rsid w:val="00507200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645"/>
    <w:rsid w:val="00512747"/>
    <w:rsid w:val="00512B38"/>
    <w:rsid w:val="0051389E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36"/>
    <w:rsid w:val="005149A2"/>
    <w:rsid w:val="00514CEE"/>
    <w:rsid w:val="005150E4"/>
    <w:rsid w:val="00515907"/>
    <w:rsid w:val="00515C14"/>
    <w:rsid w:val="00515E2B"/>
    <w:rsid w:val="00515F26"/>
    <w:rsid w:val="0051671B"/>
    <w:rsid w:val="00516765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D65"/>
    <w:rsid w:val="005221A4"/>
    <w:rsid w:val="00522232"/>
    <w:rsid w:val="00522487"/>
    <w:rsid w:val="005227EA"/>
    <w:rsid w:val="00523366"/>
    <w:rsid w:val="0052398C"/>
    <w:rsid w:val="00523CAF"/>
    <w:rsid w:val="00523E18"/>
    <w:rsid w:val="00523F32"/>
    <w:rsid w:val="0052408A"/>
    <w:rsid w:val="005241B9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380"/>
    <w:rsid w:val="00527489"/>
    <w:rsid w:val="00527F84"/>
    <w:rsid w:val="0053012B"/>
    <w:rsid w:val="0053058D"/>
    <w:rsid w:val="00530AFD"/>
    <w:rsid w:val="00530FF3"/>
    <w:rsid w:val="00531113"/>
    <w:rsid w:val="005311F0"/>
    <w:rsid w:val="0053155E"/>
    <w:rsid w:val="0053173A"/>
    <w:rsid w:val="00531824"/>
    <w:rsid w:val="00531AF4"/>
    <w:rsid w:val="00531B3D"/>
    <w:rsid w:val="00531F43"/>
    <w:rsid w:val="00531F71"/>
    <w:rsid w:val="00532462"/>
    <w:rsid w:val="00532B16"/>
    <w:rsid w:val="00532C9D"/>
    <w:rsid w:val="00532DBB"/>
    <w:rsid w:val="00532E4E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9B6"/>
    <w:rsid w:val="00535A27"/>
    <w:rsid w:val="00535BE9"/>
    <w:rsid w:val="00535C00"/>
    <w:rsid w:val="0053637E"/>
    <w:rsid w:val="005366DD"/>
    <w:rsid w:val="00536752"/>
    <w:rsid w:val="00536AEE"/>
    <w:rsid w:val="00536F34"/>
    <w:rsid w:val="0053772E"/>
    <w:rsid w:val="00537997"/>
    <w:rsid w:val="00537BE9"/>
    <w:rsid w:val="00537E22"/>
    <w:rsid w:val="00540147"/>
    <w:rsid w:val="005402B2"/>
    <w:rsid w:val="005403C0"/>
    <w:rsid w:val="005405D3"/>
    <w:rsid w:val="005408FA"/>
    <w:rsid w:val="00540DB9"/>
    <w:rsid w:val="00540EB6"/>
    <w:rsid w:val="00541096"/>
    <w:rsid w:val="005417A0"/>
    <w:rsid w:val="00541873"/>
    <w:rsid w:val="0054199D"/>
    <w:rsid w:val="00541E2B"/>
    <w:rsid w:val="00542280"/>
    <w:rsid w:val="005424B2"/>
    <w:rsid w:val="00542D03"/>
    <w:rsid w:val="00542E1B"/>
    <w:rsid w:val="00542F16"/>
    <w:rsid w:val="00543263"/>
    <w:rsid w:val="00543577"/>
    <w:rsid w:val="00543639"/>
    <w:rsid w:val="005436D7"/>
    <w:rsid w:val="00543703"/>
    <w:rsid w:val="00543A66"/>
    <w:rsid w:val="00543A83"/>
    <w:rsid w:val="00544220"/>
    <w:rsid w:val="005444D2"/>
    <w:rsid w:val="00544A6D"/>
    <w:rsid w:val="00544C33"/>
    <w:rsid w:val="005450A5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6C84"/>
    <w:rsid w:val="0054700C"/>
    <w:rsid w:val="00547123"/>
    <w:rsid w:val="005472E6"/>
    <w:rsid w:val="00547631"/>
    <w:rsid w:val="00550047"/>
    <w:rsid w:val="005504D9"/>
    <w:rsid w:val="00550C5D"/>
    <w:rsid w:val="00550C80"/>
    <w:rsid w:val="00550CDE"/>
    <w:rsid w:val="00550D6F"/>
    <w:rsid w:val="00550E94"/>
    <w:rsid w:val="005511B1"/>
    <w:rsid w:val="005511D0"/>
    <w:rsid w:val="00551E1E"/>
    <w:rsid w:val="00551E52"/>
    <w:rsid w:val="00552038"/>
    <w:rsid w:val="0055233E"/>
    <w:rsid w:val="00552569"/>
    <w:rsid w:val="005526F2"/>
    <w:rsid w:val="0055299F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21E"/>
    <w:rsid w:val="0056067E"/>
    <w:rsid w:val="005608D5"/>
    <w:rsid w:val="00560955"/>
    <w:rsid w:val="00560A47"/>
    <w:rsid w:val="00560AC9"/>
    <w:rsid w:val="00560C30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332A"/>
    <w:rsid w:val="00563648"/>
    <w:rsid w:val="00563855"/>
    <w:rsid w:val="00563B85"/>
    <w:rsid w:val="00563C64"/>
    <w:rsid w:val="00563D83"/>
    <w:rsid w:val="00563FD2"/>
    <w:rsid w:val="005642DC"/>
    <w:rsid w:val="0056434D"/>
    <w:rsid w:val="005650BF"/>
    <w:rsid w:val="00565545"/>
    <w:rsid w:val="0056559D"/>
    <w:rsid w:val="00565679"/>
    <w:rsid w:val="005657F5"/>
    <w:rsid w:val="00565B31"/>
    <w:rsid w:val="005661C6"/>
    <w:rsid w:val="0056620B"/>
    <w:rsid w:val="00566219"/>
    <w:rsid w:val="0056636D"/>
    <w:rsid w:val="00566487"/>
    <w:rsid w:val="00566991"/>
    <w:rsid w:val="00566A42"/>
    <w:rsid w:val="00566BAA"/>
    <w:rsid w:val="0056719E"/>
    <w:rsid w:val="005701C5"/>
    <w:rsid w:val="005701F8"/>
    <w:rsid w:val="0057031C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145B"/>
    <w:rsid w:val="00572370"/>
    <w:rsid w:val="00572583"/>
    <w:rsid w:val="00572643"/>
    <w:rsid w:val="00572E58"/>
    <w:rsid w:val="00572EE3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67C"/>
    <w:rsid w:val="0057475A"/>
    <w:rsid w:val="00574886"/>
    <w:rsid w:val="00574B86"/>
    <w:rsid w:val="005753BB"/>
    <w:rsid w:val="005753BD"/>
    <w:rsid w:val="005753DB"/>
    <w:rsid w:val="00575632"/>
    <w:rsid w:val="005758BA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8C0"/>
    <w:rsid w:val="005779E2"/>
    <w:rsid w:val="00577BE4"/>
    <w:rsid w:val="00577EB4"/>
    <w:rsid w:val="00577F3D"/>
    <w:rsid w:val="00577FB0"/>
    <w:rsid w:val="00580114"/>
    <w:rsid w:val="00580282"/>
    <w:rsid w:val="005809EB"/>
    <w:rsid w:val="00580B2D"/>
    <w:rsid w:val="00580E45"/>
    <w:rsid w:val="005815D2"/>
    <w:rsid w:val="005818D4"/>
    <w:rsid w:val="005819D7"/>
    <w:rsid w:val="00581CF7"/>
    <w:rsid w:val="00581F00"/>
    <w:rsid w:val="00581F40"/>
    <w:rsid w:val="005829CC"/>
    <w:rsid w:val="00582DC5"/>
    <w:rsid w:val="00582E3D"/>
    <w:rsid w:val="00583147"/>
    <w:rsid w:val="00583526"/>
    <w:rsid w:val="005836D0"/>
    <w:rsid w:val="0058378F"/>
    <w:rsid w:val="00583B29"/>
    <w:rsid w:val="00583C6C"/>
    <w:rsid w:val="00583D0A"/>
    <w:rsid w:val="00583E78"/>
    <w:rsid w:val="00584496"/>
    <w:rsid w:val="00584F8D"/>
    <w:rsid w:val="00585387"/>
    <w:rsid w:val="00585932"/>
    <w:rsid w:val="005859D4"/>
    <w:rsid w:val="00585A7B"/>
    <w:rsid w:val="00585C3A"/>
    <w:rsid w:val="0058628A"/>
    <w:rsid w:val="005863AF"/>
    <w:rsid w:val="00586897"/>
    <w:rsid w:val="005868CB"/>
    <w:rsid w:val="00587117"/>
    <w:rsid w:val="0058759B"/>
    <w:rsid w:val="00587649"/>
    <w:rsid w:val="0058764D"/>
    <w:rsid w:val="0058799B"/>
    <w:rsid w:val="0059005F"/>
    <w:rsid w:val="005901AF"/>
    <w:rsid w:val="00590203"/>
    <w:rsid w:val="0059051E"/>
    <w:rsid w:val="00590586"/>
    <w:rsid w:val="005909FC"/>
    <w:rsid w:val="00590BF6"/>
    <w:rsid w:val="00590F4A"/>
    <w:rsid w:val="005912B9"/>
    <w:rsid w:val="005913BF"/>
    <w:rsid w:val="00591777"/>
    <w:rsid w:val="00591B9C"/>
    <w:rsid w:val="00591C2F"/>
    <w:rsid w:val="00591E92"/>
    <w:rsid w:val="00592160"/>
    <w:rsid w:val="005923C9"/>
    <w:rsid w:val="0059261A"/>
    <w:rsid w:val="0059269C"/>
    <w:rsid w:val="0059284F"/>
    <w:rsid w:val="0059324C"/>
    <w:rsid w:val="00593256"/>
    <w:rsid w:val="00593396"/>
    <w:rsid w:val="00593F19"/>
    <w:rsid w:val="00594131"/>
    <w:rsid w:val="005943C6"/>
    <w:rsid w:val="0059441D"/>
    <w:rsid w:val="0059461A"/>
    <w:rsid w:val="00595258"/>
    <w:rsid w:val="0059544D"/>
    <w:rsid w:val="005954F2"/>
    <w:rsid w:val="005955A8"/>
    <w:rsid w:val="00595777"/>
    <w:rsid w:val="00595BC4"/>
    <w:rsid w:val="00595E2F"/>
    <w:rsid w:val="00595E99"/>
    <w:rsid w:val="00596115"/>
    <w:rsid w:val="00596308"/>
    <w:rsid w:val="00596807"/>
    <w:rsid w:val="005968AE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D6B"/>
    <w:rsid w:val="00597E86"/>
    <w:rsid w:val="005A05C6"/>
    <w:rsid w:val="005A05DF"/>
    <w:rsid w:val="005A0655"/>
    <w:rsid w:val="005A0753"/>
    <w:rsid w:val="005A0B5D"/>
    <w:rsid w:val="005A0CB6"/>
    <w:rsid w:val="005A165E"/>
    <w:rsid w:val="005A1D03"/>
    <w:rsid w:val="005A2174"/>
    <w:rsid w:val="005A2229"/>
    <w:rsid w:val="005A2312"/>
    <w:rsid w:val="005A2BB3"/>
    <w:rsid w:val="005A320D"/>
    <w:rsid w:val="005A36E3"/>
    <w:rsid w:val="005A3A31"/>
    <w:rsid w:val="005A3AF1"/>
    <w:rsid w:val="005A3B1E"/>
    <w:rsid w:val="005A3CB3"/>
    <w:rsid w:val="005A40D5"/>
    <w:rsid w:val="005A42B0"/>
    <w:rsid w:val="005A438E"/>
    <w:rsid w:val="005A460E"/>
    <w:rsid w:val="005A4999"/>
    <w:rsid w:val="005A4C36"/>
    <w:rsid w:val="005A4E38"/>
    <w:rsid w:val="005A50CE"/>
    <w:rsid w:val="005A55F9"/>
    <w:rsid w:val="005A588D"/>
    <w:rsid w:val="005A5965"/>
    <w:rsid w:val="005A59CF"/>
    <w:rsid w:val="005A611A"/>
    <w:rsid w:val="005A618C"/>
    <w:rsid w:val="005A674D"/>
    <w:rsid w:val="005A6A3A"/>
    <w:rsid w:val="005A6FA1"/>
    <w:rsid w:val="005A7471"/>
    <w:rsid w:val="005A76BA"/>
    <w:rsid w:val="005A776C"/>
    <w:rsid w:val="005A7F6A"/>
    <w:rsid w:val="005A7F72"/>
    <w:rsid w:val="005A7FA6"/>
    <w:rsid w:val="005B0044"/>
    <w:rsid w:val="005B0604"/>
    <w:rsid w:val="005B0F55"/>
    <w:rsid w:val="005B1C68"/>
    <w:rsid w:val="005B1F54"/>
    <w:rsid w:val="005B2538"/>
    <w:rsid w:val="005B2564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693"/>
    <w:rsid w:val="005B4911"/>
    <w:rsid w:val="005B4C58"/>
    <w:rsid w:val="005B4C5C"/>
    <w:rsid w:val="005B4E3D"/>
    <w:rsid w:val="005B4E83"/>
    <w:rsid w:val="005B541A"/>
    <w:rsid w:val="005B5425"/>
    <w:rsid w:val="005B54FE"/>
    <w:rsid w:val="005B596A"/>
    <w:rsid w:val="005B5A55"/>
    <w:rsid w:val="005B5D1D"/>
    <w:rsid w:val="005B5EA8"/>
    <w:rsid w:val="005B61AE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5D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46B"/>
    <w:rsid w:val="005C47C2"/>
    <w:rsid w:val="005C48F8"/>
    <w:rsid w:val="005C4A73"/>
    <w:rsid w:val="005C4B4D"/>
    <w:rsid w:val="005C4DE3"/>
    <w:rsid w:val="005C4E31"/>
    <w:rsid w:val="005C5379"/>
    <w:rsid w:val="005C56B4"/>
    <w:rsid w:val="005C5757"/>
    <w:rsid w:val="005C5849"/>
    <w:rsid w:val="005C63F0"/>
    <w:rsid w:val="005C698C"/>
    <w:rsid w:val="005C7340"/>
    <w:rsid w:val="005C7846"/>
    <w:rsid w:val="005C7A54"/>
    <w:rsid w:val="005C7CAD"/>
    <w:rsid w:val="005C7EF8"/>
    <w:rsid w:val="005D0102"/>
    <w:rsid w:val="005D02FA"/>
    <w:rsid w:val="005D047B"/>
    <w:rsid w:val="005D0653"/>
    <w:rsid w:val="005D0790"/>
    <w:rsid w:val="005D1361"/>
    <w:rsid w:val="005D1416"/>
    <w:rsid w:val="005D1A3D"/>
    <w:rsid w:val="005D20FC"/>
    <w:rsid w:val="005D22EF"/>
    <w:rsid w:val="005D241F"/>
    <w:rsid w:val="005D24A2"/>
    <w:rsid w:val="005D26D7"/>
    <w:rsid w:val="005D2990"/>
    <w:rsid w:val="005D2A49"/>
    <w:rsid w:val="005D2A80"/>
    <w:rsid w:val="005D2AAC"/>
    <w:rsid w:val="005D2B7E"/>
    <w:rsid w:val="005D2D02"/>
    <w:rsid w:val="005D2EE8"/>
    <w:rsid w:val="005D31D3"/>
    <w:rsid w:val="005D37AC"/>
    <w:rsid w:val="005D3894"/>
    <w:rsid w:val="005D3897"/>
    <w:rsid w:val="005D39A2"/>
    <w:rsid w:val="005D44C8"/>
    <w:rsid w:val="005D4764"/>
    <w:rsid w:val="005D495D"/>
    <w:rsid w:val="005D5499"/>
    <w:rsid w:val="005D576B"/>
    <w:rsid w:val="005D58F0"/>
    <w:rsid w:val="005D594D"/>
    <w:rsid w:val="005D5E46"/>
    <w:rsid w:val="005D609E"/>
    <w:rsid w:val="005D610E"/>
    <w:rsid w:val="005D64A5"/>
    <w:rsid w:val="005D6929"/>
    <w:rsid w:val="005D699F"/>
    <w:rsid w:val="005D6A20"/>
    <w:rsid w:val="005D6AAA"/>
    <w:rsid w:val="005D6B30"/>
    <w:rsid w:val="005D6B50"/>
    <w:rsid w:val="005D6BA3"/>
    <w:rsid w:val="005D6E1C"/>
    <w:rsid w:val="005D73CA"/>
    <w:rsid w:val="005D7741"/>
    <w:rsid w:val="005D7E04"/>
    <w:rsid w:val="005E0082"/>
    <w:rsid w:val="005E0128"/>
    <w:rsid w:val="005E02D6"/>
    <w:rsid w:val="005E0D0A"/>
    <w:rsid w:val="005E11F9"/>
    <w:rsid w:val="005E1385"/>
    <w:rsid w:val="005E1393"/>
    <w:rsid w:val="005E152D"/>
    <w:rsid w:val="005E168B"/>
    <w:rsid w:val="005E1775"/>
    <w:rsid w:val="005E1A58"/>
    <w:rsid w:val="005E1C06"/>
    <w:rsid w:val="005E1D4D"/>
    <w:rsid w:val="005E1F3B"/>
    <w:rsid w:val="005E2596"/>
    <w:rsid w:val="005E2669"/>
    <w:rsid w:val="005E2E2C"/>
    <w:rsid w:val="005E2FA0"/>
    <w:rsid w:val="005E308C"/>
    <w:rsid w:val="005E35FD"/>
    <w:rsid w:val="005E383F"/>
    <w:rsid w:val="005E38B1"/>
    <w:rsid w:val="005E3CF4"/>
    <w:rsid w:val="005E4662"/>
    <w:rsid w:val="005E48F7"/>
    <w:rsid w:val="005E4F80"/>
    <w:rsid w:val="005E4FBD"/>
    <w:rsid w:val="005E5009"/>
    <w:rsid w:val="005E503E"/>
    <w:rsid w:val="005E5456"/>
    <w:rsid w:val="005E5563"/>
    <w:rsid w:val="005E56C0"/>
    <w:rsid w:val="005E580A"/>
    <w:rsid w:val="005E5896"/>
    <w:rsid w:val="005E5B87"/>
    <w:rsid w:val="005E6002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A52"/>
    <w:rsid w:val="005F0B4C"/>
    <w:rsid w:val="005F0B53"/>
    <w:rsid w:val="005F0C46"/>
    <w:rsid w:val="005F15BA"/>
    <w:rsid w:val="005F1DB6"/>
    <w:rsid w:val="005F1E42"/>
    <w:rsid w:val="005F1FE4"/>
    <w:rsid w:val="005F2152"/>
    <w:rsid w:val="005F2850"/>
    <w:rsid w:val="005F2CD8"/>
    <w:rsid w:val="005F2E6B"/>
    <w:rsid w:val="005F327D"/>
    <w:rsid w:val="005F369B"/>
    <w:rsid w:val="005F3F7F"/>
    <w:rsid w:val="005F401B"/>
    <w:rsid w:val="005F40E5"/>
    <w:rsid w:val="005F40F5"/>
    <w:rsid w:val="005F4364"/>
    <w:rsid w:val="005F46D9"/>
    <w:rsid w:val="005F4950"/>
    <w:rsid w:val="005F4FAF"/>
    <w:rsid w:val="005F509E"/>
    <w:rsid w:val="005F51DA"/>
    <w:rsid w:val="005F527C"/>
    <w:rsid w:val="005F54E0"/>
    <w:rsid w:val="005F5527"/>
    <w:rsid w:val="005F596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0938"/>
    <w:rsid w:val="00601072"/>
    <w:rsid w:val="0060144E"/>
    <w:rsid w:val="006016BD"/>
    <w:rsid w:val="00601754"/>
    <w:rsid w:val="006018DF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5A6"/>
    <w:rsid w:val="00603648"/>
    <w:rsid w:val="006036C9"/>
    <w:rsid w:val="00603818"/>
    <w:rsid w:val="006038E5"/>
    <w:rsid w:val="006039C5"/>
    <w:rsid w:val="00603B0B"/>
    <w:rsid w:val="00603B1B"/>
    <w:rsid w:val="00603CC2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AF4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062"/>
    <w:rsid w:val="006101AC"/>
    <w:rsid w:val="006102BF"/>
    <w:rsid w:val="006102C6"/>
    <w:rsid w:val="006103F0"/>
    <w:rsid w:val="00610467"/>
    <w:rsid w:val="006106A1"/>
    <w:rsid w:val="00611034"/>
    <w:rsid w:val="006112CB"/>
    <w:rsid w:val="006113A9"/>
    <w:rsid w:val="00611960"/>
    <w:rsid w:val="00611E2D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4F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17B3C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FF7"/>
    <w:rsid w:val="00621336"/>
    <w:rsid w:val="00621626"/>
    <w:rsid w:val="00621B6A"/>
    <w:rsid w:val="00621C0B"/>
    <w:rsid w:val="00621C72"/>
    <w:rsid w:val="00621CAD"/>
    <w:rsid w:val="0062226D"/>
    <w:rsid w:val="00622667"/>
    <w:rsid w:val="0062269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5B"/>
    <w:rsid w:val="00624FB3"/>
    <w:rsid w:val="006250F7"/>
    <w:rsid w:val="006253DA"/>
    <w:rsid w:val="0062552C"/>
    <w:rsid w:val="00625B24"/>
    <w:rsid w:val="00625CB2"/>
    <w:rsid w:val="006264D9"/>
    <w:rsid w:val="0062657C"/>
    <w:rsid w:val="0062657F"/>
    <w:rsid w:val="006268B6"/>
    <w:rsid w:val="00626C25"/>
    <w:rsid w:val="00626E64"/>
    <w:rsid w:val="00626E71"/>
    <w:rsid w:val="00626EFA"/>
    <w:rsid w:val="00627024"/>
    <w:rsid w:val="00627512"/>
    <w:rsid w:val="00627654"/>
    <w:rsid w:val="006279E0"/>
    <w:rsid w:val="00627BA3"/>
    <w:rsid w:val="00627C39"/>
    <w:rsid w:val="00627E44"/>
    <w:rsid w:val="00627F78"/>
    <w:rsid w:val="006300D7"/>
    <w:rsid w:val="00630993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4ED6"/>
    <w:rsid w:val="00635811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89D"/>
    <w:rsid w:val="006419E1"/>
    <w:rsid w:val="006419ED"/>
    <w:rsid w:val="00641BD5"/>
    <w:rsid w:val="0064218E"/>
    <w:rsid w:val="00642279"/>
    <w:rsid w:val="00642542"/>
    <w:rsid w:val="0064268F"/>
    <w:rsid w:val="00642B98"/>
    <w:rsid w:val="00642CAD"/>
    <w:rsid w:val="00642D10"/>
    <w:rsid w:val="00643434"/>
    <w:rsid w:val="00643769"/>
    <w:rsid w:val="006437A9"/>
    <w:rsid w:val="0064386C"/>
    <w:rsid w:val="00643973"/>
    <w:rsid w:val="00643BA6"/>
    <w:rsid w:val="0064418C"/>
    <w:rsid w:val="00644200"/>
    <w:rsid w:val="0064428B"/>
    <w:rsid w:val="00644511"/>
    <w:rsid w:val="0064469D"/>
    <w:rsid w:val="0064486C"/>
    <w:rsid w:val="00644E60"/>
    <w:rsid w:val="0064552C"/>
    <w:rsid w:val="006457B7"/>
    <w:rsid w:val="00645B93"/>
    <w:rsid w:val="00645C7B"/>
    <w:rsid w:val="006462AE"/>
    <w:rsid w:val="00646556"/>
    <w:rsid w:val="00646990"/>
    <w:rsid w:val="006473FF"/>
    <w:rsid w:val="006475E0"/>
    <w:rsid w:val="00647CB3"/>
    <w:rsid w:val="00647D60"/>
    <w:rsid w:val="00650150"/>
    <w:rsid w:val="006502D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782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5A"/>
    <w:rsid w:val="00654C81"/>
    <w:rsid w:val="00654E82"/>
    <w:rsid w:val="00655070"/>
    <w:rsid w:val="00655223"/>
    <w:rsid w:val="00655300"/>
    <w:rsid w:val="00655780"/>
    <w:rsid w:val="0065594D"/>
    <w:rsid w:val="00655B0D"/>
    <w:rsid w:val="00655F76"/>
    <w:rsid w:val="006561E5"/>
    <w:rsid w:val="006561FF"/>
    <w:rsid w:val="00656884"/>
    <w:rsid w:val="00656AAE"/>
    <w:rsid w:val="00656C60"/>
    <w:rsid w:val="00656D6F"/>
    <w:rsid w:val="00657005"/>
    <w:rsid w:val="00657594"/>
    <w:rsid w:val="006576C7"/>
    <w:rsid w:val="00657884"/>
    <w:rsid w:val="006578D9"/>
    <w:rsid w:val="00657F67"/>
    <w:rsid w:val="006601F9"/>
    <w:rsid w:val="006602D1"/>
    <w:rsid w:val="00660484"/>
    <w:rsid w:val="006605DC"/>
    <w:rsid w:val="006605E4"/>
    <w:rsid w:val="00660C7D"/>
    <w:rsid w:val="006614A3"/>
    <w:rsid w:val="00661601"/>
    <w:rsid w:val="00661636"/>
    <w:rsid w:val="00661BEA"/>
    <w:rsid w:val="00661C1D"/>
    <w:rsid w:val="00661CC2"/>
    <w:rsid w:val="00661EE9"/>
    <w:rsid w:val="00661FD6"/>
    <w:rsid w:val="00662166"/>
    <w:rsid w:val="00662972"/>
    <w:rsid w:val="00662FA2"/>
    <w:rsid w:val="006631ED"/>
    <w:rsid w:val="006632FC"/>
    <w:rsid w:val="00663572"/>
    <w:rsid w:val="006635DC"/>
    <w:rsid w:val="006636C2"/>
    <w:rsid w:val="00663908"/>
    <w:rsid w:val="006639E0"/>
    <w:rsid w:val="0066402E"/>
    <w:rsid w:val="00664121"/>
    <w:rsid w:val="006645E4"/>
    <w:rsid w:val="006646F4"/>
    <w:rsid w:val="00664996"/>
    <w:rsid w:val="00665229"/>
    <w:rsid w:val="00665316"/>
    <w:rsid w:val="006654E8"/>
    <w:rsid w:val="0066551A"/>
    <w:rsid w:val="0066568F"/>
    <w:rsid w:val="0066586E"/>
    <w:rsid w:val="00665A57"/>
    <w:rsid w:val="00665AAD"/>
    <w:rsid w:val="00665B7E"/>
    <w:rsid w:val="00665CCE"/>
    <w:rsid w:val="00666757"/>
    <w:rsid w:val="006672FC"/>
    <w:rsid w:val="00667439"/>
    <w:rsid w:val="00667A27"/>
    <w:rsid w:val="00670038"/>
    <w:rsid w:val="0067044E"/>
    <w:rsid w:val="006704BF"/>
    <w:rsid w:val="00670590"/>
    <w:rsid w:val="00670AAB"/>
    <w:rsid w:val="00670AD6"/>
    <w:rsid w:val="00670ECD"/>
    <w:rsid w:val="00670F34"/>
    <w:rsid w:val="00670F50"/>
    <w:rsid w:val="00671440"/>
    <w:rsid w:val="00671A96"/>
    <w:rsid w:val="00671AC7"/>
    <w:rsid w:val="00671C8F"/>
    <w:rsid w:val="00671E7A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081"/>
    <w:rsid w:val="00674315"/>
    <w:rsid w:val="00674460"/>
    <w:rsid w:val="006746FF"/>
    <w:rsid w:val="006749B7"/>
    <w:rsid w:val="0067517B"/>
    <w:rsid w:val="006755C0"/>
    <w:rsid w:val="00675652"/>
    <w:rsid w:val="006757BB"/>
    <w:rsid w:val="006757DC"/>
    <w:rsid w:val="00675D65"/>
    <w:rsid w:val="006763E2"/>
    <w:rsid w:val="00676431"/>
    <w:rsid w:val="006767B8"/>
    <w:rsid w:val="00677725"/>
    <w:rsid w:val="00677C58"/>
    <w:rsid w:val="00677DDA"/>
    <w:rsid w:val="00677EE5"/>
    <w:rsid w:val="00677FAA"/>
    <w:rsid w:val="0068013A"/>
    <w:rsid w:val="00680487"/>
    <w:rsid w:val="00680A97"/>
    <w:rsid w:val="00680CBB"/>
    <w:rsid w:val="00680F30"/>
    <w:rsid w:val="00680F81"/>
    <w:rsid w:val="0068102D"/>
    <w:rsid w:val="006819A2"/>
    <w:rsid w:val="006819F6"/>
    <w:rsid w:val="00681DA9"/>
    <w:rsid w:val="0068226B"/>
    <w:rsid w:val="00682318"/>
    <w:rsid w:val="0068247B"/>
    <w:rsid w:val="006824E8"/>
    <w:rsid w:val="00682A4A"/>
    <w:rsid w:val="00682ED3"/>
    <w:rsid w:val="0068343D"/>
    <w:rsid w:val="0068367C"/>
    <w:rsid w:val="00683B59"/>
    <w:rsid w:val="00683D7F"/>
    <w:rsid w:val="00683EF3"/>
    <w:rsid w:val="00684258"/>
    <w:rsid w:val="006843A5"/>
    <w:rsid w:val="0068454E"/>
    <w:rsid w:val="00684727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DBA"/>
    <w:rsid w:val="00690447"/>
    <w:rsid w:val="006908DE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B55"/>
    <w:rsid w:val="00693CA1"/>
    <w:rsid w:val="00693DB6"/>
    <w:rsid w:val="006943ED"/>
    <w:rsid w:val="0069447C"/>
    <w:rsid w:val="006949AD"/>
    <w:rsid w:val="00694A09"/>
    <w:rsid w:val="00694AAF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274"/>
    <w:rsid w:val="00696547"/>
    <w:rsid w:val="0069693B"/>
    <w:rsid w:val="006969D6"/>
    <w:rsid w:val="00696C33"/>
    <w:rsid w:val="00696DA8"/>
    <w:rsid w:val="0069747C"/>
    <w:rsid w:val="0069755C"/>
    <w:rsid w:val="006979DC"/>
    <w:rsid w:val="006979EF"/>
    <w:rsid w:val="00697C2C"/>
    <w:rsid w:val="006A01FA"/>
    <w:rsid w:val="006A05EF"/>
    <w:rsid w:val="006A077C"/>
    <w:rsid w:val="006A0942"/>
    <w:rsid w:val="006A0F0C"/>
    <w:rsid w:val="006A104A"/>
    <w:rsid w:val="006A18CF"/>
    <w:rsid w:val="006A18DD"/>
    <w:rsid w:val="006A1B7F"/>
    <w:rsid w:val="006A1ECB"/>
    <w:rsid w:val="006A222F"/>
    <w:rsid w:val="006A2245"/>
    <w:rsid w:val="006A2268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840"/>
    <w:rsid w:val="006A3F94"/>
    <w:rsid w:val="006A408B"/>
    <w:rsid w:val="006A4113"/>
    <w:rsid w:val="006A4167"/>
    <w:rsid w:val="006A427F"/>
    <w:rsid w:val="006A44C9"/>
    <w:rsid w:val="006A457C"/>
    <w:rsid w:val="006A4584"/>
    <w:rsid w:val="006A484F"/>
    <w:rsid w:val="006A49B5"/>
    <w:rsid w:val="006A5185"/>
    <w:rsid w:val="006A55F0"/>
    <w:rsid w:val="006A5A45"/>
    <w:rsid w:val="006A5B97"/>
    <w:rsid w:val="006A5CA3"/>
    <w:rsid w:val="006A5E26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6FB"/>
    <w:rsid w:val="006B0C04"/>
    <w:rsid w:val="006B0C19"/>
    <w:rsid w:val="006B0C66"/>
    <w:rsid w:val="006B0D5F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B50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A70"/>
    <w:rsid w:val="006B5BF3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9F8"/>
    <w:rsid w:val="006B7D00"/>
    <w:rsid w:val="006B7F67"/>
    <w:rsid w:val="006B7F96"/>
    <w:rsid w:val="006C0033"/>
    <w:rsid w:val="006C03B2"/>
    <w:rsid w:val="006C0942"/>
    <w:rsid w:val="006C09DD"/>
    <w:rsid w:val="006C0A1A"/>
    <w:rsid w:val="006C0CAD"/>
    <w:rsid w:val="006C1419"/>
    <w:rsid w:val="006C1B3F"/>
    <w:rsid w:val="006C20C0"/>
    <w:rsid w:val="006C2837"/>
    <w:rsid w:val="006C2F89"/>
    <w:rsid w:val="006C3377"/>
    <w:rsid w:val="006C3698"/>
    <w:rsid w:val="006C375B"/>
    <w:rsid w:val="006C377A"/>
    <w:rsid w:val="006C3812"/>
    <w:rsid w:val="006C3826"/>
    <w:rsid w:val="006C3959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281"/>
    <w:rsid w:val="006C5389"/>
    <w:rsid w:val="006C566C"/>
    <w:rsid w:val="006C57EC"/>
    <w:rsid w:val="006C5A4C"/>
    <w:rsid w:val="006C5C20"/>
    <w:rsid w:val="006C5FF1"/>
    <w:rsid w:val="006C6080"/>
    <w:rsid w:val="006C6146"/>
    <w:rsid w:val="006C6287"/>
    <w:rsid w:val="006C66DF"/>
    <w:rsid w:val="006C677C"/>
    <w:rsid w:val="006C6E92"/>
    <w:rsid w:val="006C6F3A"/>
    <w:rsid w:val="006C75C9"/>
    <w:rsid w:val="006D0233"/>
    <w:rsid w:val="006D03CD"/>
    <w:rsid w:val="006D0A70"/>
    <w:rsid w:val="006D0AD9"/>
    <w:rsid w:val="006D0DED"/>
    <w:rsid w:val="006D0E17"/>
    <w:rsid w:val="006D0F33"/>
    <w:rsid w:val="006D0F3B"/>
    <w:rsid w:val="006D137D"/>
    <w:rsid w:val="006D164F"/>
    <w:rsid w:val="006D18CE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D27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940"/>
    <w:rsid w:val="006D6D22"/>
    <w:rsid w:val="006D6E03"/>
    <w:rsid w:val="006D6E0D"/>
    <w:rsid w:val="006D6F8C"/>
    <w:rsid w:val="006D6FD3"/>
    <w:rsid w:val="006D7470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27E"/>
    <w:rsid w:val="006E36E3"/>
    <w:rsid w:val="006E3930"/>
    <w:rsid w:val="006E3D3A"/>
    <w:rsid w:val="006E3DFC"/>
    <w:rsid w:val="006E3F70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8C2"/>
    <w:rsid w:val="006E5A48"/>
    <w:rsid w:val="006E5FA5"/>
    <w:rsid w:val="006E63EA"/>
    <w:rsid w:val="006E684A"/>
    <w:rsid w:val="006E6A05"/>
    <w:rsid w:val="006E6A86"/>
    <w:rsid w:val="006E6DA9"/>
    <w:rsid w:val="006E6F03"/>
    <w:rsid w:val="006E7090"/>
    <w:rsid w:val="006E71A8"/>
    <w:rsid w:val="006E7245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57E"/>
    <w:rsid w:val="006F1835"/>
    <w:rsid w:val="006F1D86"/>
    <w:rsid w:val="006F2111"/>
    <w:rsid w:val="006F22CB"/>
    <w:rsid w:val="006F255A"/>
    <w:rsid w:val="006F291E"/>
    <w:rsid w:val="006F2E21"/>
    <w:rsid w:val="006F3052"/>
    <w:rsid w:val="006F314D"/>
    <w:rsid w:val="006F3738"/>
    <w:rsid w:val="006F3B01"/>
    <w:rsid w:val="006F3BDF"/>
    <w:rsid w:val="006F3F04"/>
    <w:rsid w:val="006F4072"/>
    <w:rsid w:val="006F407D"/>
    <w:rsid w:val="006F4189"/>
    <w:rsid w:val="006F43A5"/>
    <w:rsid w:val="006F4862"/>
    <w:rsid w:val="006F4A19"/>
    <w:rsid w:val="006F4B0E"/>
    <w:rsid w:val="006F4C7E"/>
    <w:rsid w:val="006F4D51"/>
    <w:rsid w:val="006F4E01"/>
    <w:rsid w:val="006F4E88"/>
    <w:rsid w:val="006F557B"/>
    <w:rsid w:val="006F5959"/>
    <w:rsid w:val="006F5AB6"/>
    <w:rsid w:val="006F5B41"/>
    <w:rsid w:val="006F64A0"/>
    <w:rsid w:val="006F6689"/>
    <w:rsid w:val="006F6740"/>
    <w:rsid w:val="006F6D2E"/>
    <w:rsid w:val="006F6DD7"/>
    <w:rsid w:val="006F746D"/>
    <w:rsid w:val="006F782F"/>
    <w:rsid w:val="006F7A92"/>
    <w:rsid w:val="006F7B16"/>
    <w:rsid w:val="006F7C53"/>
    <w:rsid w:val="006F7E42"/>
    <w:rsid w:val="00700042"/>
    <w:rsid w:val="0070023A"/>
    <w:rsid w:val="0070029F"/>
    <w:rsid w:val="00700853"/>
    <w:rsid w:val="007008C0"/>
    <w:rsid w:val="00701493"/>
    <w:rsid w:val="007014A5"/>
    <w:rsid w:val="0070155A"/>
    <w:rsid w:val="007015C0"/>
    <w:rsid w:val="00701794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4BA"/>
    <w:rsid w:val="007045DA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B7C"/>
    <w:rsid w:val="00707CFF"/>
    <w:rsid w:val="007101EE"/>
    <w:rsid w:val="00710994"/>
    <w:rsid w:val="007109CD"/>
    <w:rsid w:val="00710A3E"/>
    <w:rsid w:val="00710D33"/>
    <w:rsid w:val="007110FE"/>
    <w:rsid w:val="00711139"/>
    <w:rsid w:val="00711191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17C"/>
    <w:rsid w:val="0071374D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16D"/>
    <w:rsid w:val="00715211"/>
    <w:rsid w:val="007156D1"/>
    <w:rsid w:val="0071571C"/>
    <w:rsid w:val="00715F49"/>
    <w:rsid w:val="007161E7"/>
    <w:rsid w:val="0071628C"/>
    <w:rsid w:val="007162F2"/>
    <w:rsid w:val="007163BF"/>
    <w:rsid w:val="0071649C"/>
    <w:rsid w:val="0071659D"/>
    <w:rsid w:val="00716AF1"/>
    <w:rsid w:val="00716C3F"/>
    <w:rsid w:val="00716CD3"/>
    <w:rsid w:val="00716E12"/>
    <w:rsid w:val="00716F80"/>
    <w:rsid w:val="00716FB1"/>
    <w:rsid w:val="00716FC0"/>
    <w:rsid w:val="00717267"/>
    <w:rsid w:val="007178EE"/>
    <w:rsid w:val="00717B0A"/>
    <w:rsid w:val="0072059B"/>
    <w:rsid w:val="00720759"/>
    <w:rsid w:val="00720BD4"/>
    <w:rsid w:val="00720E1E"/>
    <w:rsid w:val="00720EA9"/>
    <w:rsid w:val="0072130B"/>
    <w:rsid w:val="0072149B"/>
    <w:rsid w:val="007215A9"/>
    <w:rsid w:val="0072178C"/>
    <w:rsid w:val="007218A9"/>
    <w:rsid w:val="0072190B"/>
    <w:rsid w:val="007219ED"/>
    <w:rsid w:val="00721E1D"/>
    <w:rsid w:val="007221F1"/>
    <w:rsid w:val="00722974"/>
    <w:rsid w:val="00722B0C"/>
    <w:rsid w:val="00722B2C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564"/>
    <w:rsid w:val="0072499A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4EA"/>
    <w:rsid w:val="0072665F"/>
    <w:rsid w:val="00726661"/>
    <w:rsid w:val="0072701C"/>
    <w:rsid w:val="007273F1"/>
    <w:rsid w:val="00727C4E"/>
    <w:rsid w:val="00727E9F"/>
    <w:rsid w:val="00730302"/>
    <w:rsid w:val="00730456"/>
    <w:rsid w:val="00730508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292"/>
    <w:rsid w:val="007352E4"/>
    <w:rsid w:val="007356D0"/>
    <w:rsid w:val="0073587A"/>
    <w:rsid w:val="00735D07"/>
    <w:rsid w:val="0073637C"/>
    <w:rsid w:val="00736801"/>
    <w:rsid w:val="00736D7B"/>
    <w:rsid w:val="007372F3"/>
    <w:rsid w:val="007377ED"/>
    <w:rsid w:val="007379C8"/>
    <w:rsid w:val="00740331"/>
    <w:rsid w:val="007403FD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1C84"/>
    <w:rsid w:val="007420C9"/>
    <w:rsid w:val="00742235"/>
    <w:rsid w:val="007422B2"/>
    <w:rsid w:val="00742695"/>
    <w:rsid w:val="007429AB"/>
    <w:rsid w:val="00742A51"/>
    <w:rsid w:val="00742B9B"/>
    <w:rsid w:val="00742BFB"/>
    <w:rsid w:val="00742E47"/>
    <w:rsid w:val="00742EC0"/>
    <w:rsid w:val="00743257"/>
    <w:rsid w:val="0074336F"/>
    <w:rsid w:val="00743570"/>
    <w:rsid w:val="00743757"/>
    <w:rsid w:val="00743867"/>
    <w:rsid w:val="00743F61"/>
    <w:rsid w:val="00744055"/>
    <w:rsid w:val="007447EC"/>
    <w:rsid w:val="00744BE6"/>
    <w:rsid w:val="00744CC6"/>
    <w:rsid w:val="00744FB1"/>
    <w:rsid w:val="007454B1"/>
    <w:rsid w:val="0074576E"/>
    <w:rsid w:val="00745C83"/>
    <w:rsid w:val="00745E76"/>
    <w:rsid w:val="00745EBB"/>
    <w:rsid w:val="00746167"/>
    <w:rsid w:val="00746199"/>
    <w:rsid w:val="007461DB"/>
    <w:rsid w:val="0074644A"/>
    <w:rsid w:val="00747446"/>
    <w:rsid w:val="00747BD0"/>
    <w:rsid w:val="00747BD8"/>
    <w:rsid w:val="00747D2E"/>
    <w:rsid w:val="00747E09"/>
    <w:rsid w:val="00747F05"/>
    <w:rsid w:val="00747FE3"/>
    <w:rsid w:val="00750114"/>
    <w:rsid w:val="00750274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6C8"/>
    <w:rsid w:val="0075288B"/>
    <w:rsid w:val="007529C5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3A1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44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41"/>
    <w:rsid w:val="007608B3"/>
    <w:rsid w:val="00760D5F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5A8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67D5E"/>
    <w:rsid w:val="0077001D"/>
    <w:rsid w:val="0077046C"/>
    <w:rsid w:val="007706CC"/>
    <w:rsid w:val="007709AA"/>
    <w:rsid w:val="00770CEE"/>
    <w:rsid w:val="00771284"/>
    <w:rsid w:val="007713AD"/>
    <w:rsid w:val="0077186A"/>
    <w:rsid w:val="007718CC"/>
    <w:rsid w:val="007719DC"/>
    <w:rsid w:val="00771A9F"/>
    <w:rsid w:val="007721AD"/>
    <w:rsid w:val="00772C97"/>
    <w:rsid w:val="00772D15"/>
    <w:rsid w:val="00772DC3"/>
    <w:rsid w:val="007733C4"/>
    <w:rsid w:val="00773705"/>
    <w:rsid w:val="00773A4B"/>
    <w:rsid w:val="00773C06"/>
    <w:rsid w:val="00773EEF"/>
    <w:rsid w:val="007743A1"/>
    <w:rsid w:val="007744EF"/>
    <w:rsid w:val="00774836"/>
    <w:rsid w:val="00774F8B"/>
    <w:rsid w:val="007750DC"/>
    <w:rsid w:val="00775330"/>
    <w:rsid w:val="007753CD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0E5"/>
    <w:rsid w:val="00780657"/>
    <w:rsid w:val="00780871"/>
    <w:rsid w:val="00780980"/>
    <w:rsid w:val="007809E1"/>
    <w:rsid w:val="00780E1D"/>
    <w:rsid w:val="00780FD1"/>
    <w:rsid w:val="00781089"/>
    <w:rsid w:val="0078109E"/>
    <w:rsid w:val="0078146E"/>
    <w:rsid w:val="00781633"/>
    <w:rsid w:val="0078165E"/>
    <w:rsid w:val="007816FD"/>
    <w:rsid w:val="00781B9A"/>
    <w:rsid w:val="00781D51"/>
    <w:rsid w:val="00781DAD"/>
    <w:rsid w:val="00782266"/>
    <w:rsid w:val="007822AF"/>
    <w:rsid w:val="0078243D"/>
    <w:rsid w:val="00782A4D"/>
    <w:rsid w:val="00782B9C"/>
    <w:rsid w:val="00782C9E"/>
    <w:rsid w:val="00782D8A"/>
    <w:rsid w:val="00782E19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5B4D"/>
    <w:rsid w:val="00785C37"/>
    <w:rsid w:val="007861D1"/>
    <w:rsid w:val="00786272"/>
    <w:rsid w:val="0078643B"/>
    <w:rsid w:val="007864B2"/>
    <w:rsid w:val="00786620"/>
    <w:rsid w:val="007868B7"/>
    <w:rsid w:val="00786BC0"/>
    <w:rsid w:val="00787249"/>
    <w:rsid w:val="0078756D"/>
    <w:rsid w:val="00787736"/>
    <w:rsid w:val="007878F1"/>
    <w:rsid w:val="00787977"/>
    <w:rsid w:val="00787A55"/>
    <w:rsid w:val="00787BAE"/>
    <w:rsid w:val="00787E22"/>
    <w:rsid w:val="00787FBD"/>
    <w:rsid w:val="00787FF1"/>
    <w:rsid w:val="0079051B"/>
    <w:rsid w:val="00790E21"/>
    <w:rsid w:val="0079100E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E7E"/>
    <w:rsid w:val="00793F70"/>
    <w:rsid w:val="007947FB"/>
    <w:rsid w:val="0079534B"/>
    <w:rsid w:val="007953BD"/>
    <w:rsid w:val="007953DC"/>
    <w:rsid w:val="0079541B"/>
    <w:rsid w:val="007954AC"/>
    <w:rsid w:val="0079562B"/>
    <w:rsid w:val="00795760"/>
    <w:rsid w:val="00795FDE"/>
    <w:rsid w:val="0079601B"/>
    <w:rsid w:val="007962E1"/>
    <w:rsid w:val="00796504"/>
    <w:rsid w:val="0079663F"/>
    <w:rsid w:val="007968C9"/>
    <w:rsid w:val="00796F91"/>
    <w:rsid w:val="00797059"/>
    <w:rsid w:val="00797283"/>
    <w:rsid w:val="0079771E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68"/>
    <w:rsid w:val="007A1189"/>
    <w:rsid w:val="007A1191"/>
    <w:rsid w:val="007A15BA"/>
    <w:rsid w:val="007A166E"/>
    <w:rsid w:val="007A1B63"/>
    <w:rsid w:val="007A258E"/>
    <w:rsid w:val="007A264A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4C69"/>
    <w:rsid w:val="007A4FF9"/>
    <w:rsid w:val="007A51AB"/>
    <w:rsid w:val="007A5288"/>
    <w:rsid w:val="007A5836"/>
    <w:rsid w:val="007A618D"/>
    <w:rsid w:val="007A6333"/>
    <w:rsid w:val="007A6477"/>
    <w:rsid w:val="007A6501"/>
    <w:rsid w:val="007A6909"/>
    <w:rsid w:val="007A6DE7"/>
    <w:rsid w:val="007A700A"/>
    <w:rsid w:val="007A75A3"/>
    <w:rsid w:val="007A7A14"/>
    <w:rsid w:val="007A7EA2"/>
    <w:rsid w:val="007B0253"/>
    <w:rsid w:val="007B073B"/>
    <w:rsid w:val="007B0865"/>
    <w:rsid w:val="007B09ED"/>
    <w:rsid w:val="007B0B92"/>
    <w:rsid w:val="007B0D00"/>
    <w:rsid w:val="007B1061"/>
    <w:rsid w:val="007B11D2"/>
    <w:rsid w:val="007B14A8"/>
    <w:rsid w:val="007B1C2D"/>
    <w:rsid w:val="007B1DAB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3DB1"/>
    <w:rsid w:val="007B40AD"/>
    <w:rsid w:val="007B4473"/>
    <w:rsid w:val="007B448A"/>
    <w:rsid w:val="007B44DC"/>
    <w:rsid w:val="007B4533"/>
    <w:rsid w:val="007B4543"/>
    <w:rsid w:val="007B464D"/>
    <w:rsid w:val="007B484D"/>
    <w:rsid w:val="007B4937"/>
    <w:rsid w:val="007B511B"/>
    <w:rsid w:val="007B5A66"/>
    <w:rsid w:val="007B5E5F"/>
    <w:rsid w:val="007B6137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0D9"/>
    <w:rsid w:val="007C237E"/>
    <w:rsid w:val="007C286E"/>
    <w:rsid w:val="007C2A39"/>
    <w:rsid w:val="007C2BCA"/>
    <w:rsid w:val="007C3CFA"/>
    <w:rsid w:val="007C3D88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D4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59D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0BCB"/>
    <w:rsid w:val="007D11B6"/>
    <w:rsid w:val="007D149C"/>
    <w:rsid w:val="007D1558"/>
    <w:rsid w:val="007D1B7C"/>
    <w:rsid w:val="007D207D"/>
    <w:rsid w:val="007D214A"/>
    <w:rsid w:val="007D2306"/>
    <w:rsid w:val="007D2E9A"/>
    <w:rsid w:val="007D357E"/>
    <w:rsid w:val="007D3889"/>
    <w:rsid w:val="007D39A2"/>
    <w:rsid w:val="007D39D7"/>
    <w:rsid w:val="007D3F34"/>
    <w:rsid w:val="007D4146"/>
    <w:rsid w:val="007D4422"/>
    <w:rsid w:val="007D47E5"/>
    <w:rsid w:val="007D4FC7"/>
    <w:rsid w:val="007D4FF2"/>
    <w:rsid w:val="007D5027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93C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A84"/>
    <w:rsid w:val="007E0C33"/>
    <w:rsid w:val="007E0C8C"/>
    <w:rsid w:val="007E1479"/>
    <w:rsid w:val="007E152B"/>
    <w:rsid w:val="007E17F6"/>
    <w:rsid w:val="007E191F"/>
    <w:rsid w:val="007E1A55"/>
    <w:rsid w:val="007E1CB1"/>
    <w:rsid w:val="007E201B"/>
    <w:rsid w:val="007E2146"/>
    <w:rsid w:val="007E21EB"/>
    <w:rsid w:val="007E2B64"/>
    <w:rsid w:val="007E3345"/>
    <w:rsid w:val="007E3DB9"/>
    <w:rsid w:val="007E3F73"/>
    <w:rsid w:val="007E4036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4DA"/>
    <w:rsid w:val="007E666B"/>
    <w:rsid w:val="007E6735"/>
    <w:rsid w:val="007E67F4"/>
    <w:rsid w:val="007E6A05"/>
    <w:rsid w:val="007E6EF1"/>
    <w:rsid w:val="007E7025"/>
    <w:rsid w:val="007E719A"/>
    <w:rsid w:val="007E7922"/>
    <w:rsid w:val="007E7B2B"/>
    <w:rsid w:val="007E7CBA"/>
    <w:rsid w:val="007E7D0E"/>
    <w:rsid w:val="007F0263"/>
    <w:rsid w:val="007F05E0"/>
    <w:rsid w:val="007F068E"/>
    <w:rsid w:val="007F0799"/>
    <w:rsid w:val="007F0964"/>
    <w:rsid w:val="007F0B77"/>
    <w:rsid w:val="007F0DD3"/>
    <w:rsid w:val="007F0F01"/>
    <w:rsid w:val="007F143B"/>
    <w:rsid w:val="007F14D7"/>
    <w:rsid w:val="007F163E"/>
    <w:rsid w:val="007F18C0"/>
    <w:rsid w:val="007F1A3E"/>
    <w:rsid w:val="007F1B0F"/>
    <w:rsid w:val="007F1E6C"/>
    <w:rsid w:val="007F1F12"/>
    <w:rsid w:val="007F22A5"/>
    <w:rsid w:val="007F2648"/>
    <w:rsid w:val="007F2ABF"/>
    <w:rsid w:val="007F2DBB"/>
    <w:rsid w:val="007F2ED4"/>
    <w:rsid w:val="007F34BA"/>
    <w:rsid w:val="007F3564"/>
    <w:rsid w:val="007F3C69"/>
    <w:rsid w:val="007F3F3F"/>
    <w:rsid w:val="007F3FB0"/>
    <w:rsid w:val="007F409D"/>
    <w:rsid w:val="007F43A9"/>
    <w:rsid w:val="007F48CC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70C7"/>
    <w:rsid w:val="007F70D6"/>
    <w:rsid w:val="007F7655"/>
    <w:rsid w:val="007F7864"/>
    <w:rsid w:val="007F795B"/>
    <w:rsid w:val="007F7AF9"/>
    <w:rsid w:val="007F7B6D"/>
    <w:rsid w:val="007F7C2F"/>
    <w:rsid w:val="007F7D2A"/>
    <w:rsid w:val="007F7F6C"/>
    <w:rsid w:val="00800104"/>
    <w:rsid w:val="00800184"/>
    <w:rsid w:val="008004B6"/>
    <w:rsid w:val="0080096E"/>
    <w:rsid w:val="00800994"/>
    <w:rsid w:val="008009D1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2BF6"/>
    <w:rsid w:val="00803521"/>
    <w:rsid w:val="00803547"/>
    <w:rsid w:val="00803A19"/>
    <w:rsid w:val="00803E2E"/>
    <w:rsid w:val="00803FAA"/>
    <w:rsid w:val="008040E1"/>
    <w:rsid w:val="008041E1"/>
    <w:rsid w:val="00804867"/>
    <w:rsid w:val="0080487F"/>
    <w:rsid w:val="00804A1D"/>
    <w:rsid w:val="00804B2F"/>
    <w:rsid w:val="00805966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0F85"/>
    <w:rsid w:val="00811036"/>
    <w:rsid w:val="00811EF6"/>
    <w:rsid w:val="00812204"/>
    <w:rsid w:val="008123D5"/>
    <w:rsid w:val="008124FE"/>
    <w:rsid w:val="00812713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DA8"/>
    <w:rsid w:val="00815F85"/>
    <w:rsid w:val="00816264"/>
    <w:rsid w:val="008162B2"/>
    <w:rsid w:val="00816654"/>
    <w:rsid w:val="00816718"/>
    <w:rsid w:val="00816A52"/>
    <w:rsid w:val="00816A54"/>
    <w:rsid w:val="00816ACA"/>
    <w:rsid w:val="00816D94"/>
    <w:rsid w:val="00816F8F"/>
    <w:rsid w:val="00817508"/>
    <w:rsid w:val="00817636"/>
    <w:rsid w:val="0081787C"/>
    <w:rsid w:val="00817A75"/>
    <w:rsid w:val="00817B8F"/>
    <w:rsid w:val="00817C96"/>
    <w:rsid w:val="00817D2A"/>
    <w:rsid w:val="00817F27"/>
    <w:rsid w:val="00820DF1"/>
    <w:rsid w:val="00821036"/>
    <w:rsid w:val="0082172C"/>
    <w:rsid w:val="008225A2"/>
    <w:rsid w:val="00822E90"/>
    <w:rsid w:val="00822FF9"/>
    <w:rsid w:val="00823335"/>
    <w:rsid w:val="008237B2"/>
    <w:rsid w:val="00823D4A"/>
    <w:rsid w:val="00823F61"/>
    <w:rsid w:val="00823FC0"/>
    <w:rsid w:val="0082449E"/>
    <w:rsid w:val="0082483B"/>
    <w:rsid w:val="008249FF"/>
    <w:rsid w:val="0082508A"/>
    <w:rsid w:val="008251EC"/>
    <w:rsid w:val="00825C49"/>
    <w:rsid w:val="00825DD4"/>
    <w:rsid w:val="00826187"/>
    <w:rsid w:val="00826204"/>
    <w:rsid w:val="0082638C"/>
    <w:rsid w:val="00826AA0"/>
    <w:rsid w:val="00826B82"/>
    <w:rsid w:val="00826D90"/>
    <w:rsid w:val="00827015"/>
    <w:rsid w:val="00827109"/>
    <w:rsid w:val="00827241"/>
    <w:rsid w:val="00827373"/>
    <w:rsid w:val="00827648"/>
    <w:rsid w:val="00827A41"/>
    <w:rsid w:val="00827A80"/>
    <w:rsid w:val="00827AF3"/>
    <w:rsid w:val="00827C6D"/>
    <w:rsid w:val="00827CA7"/>
    <w:rsid w:val="00827F0F"/>
    <w:rsid w:val="0083056F"/>
    <w:rsid w:val="0083076B"/>
    <w:rsid w:val="00830D13"/>
    <w:rsid w:val="00830F16"/>
    <w:rsid w:val="00831023"/>
    <w:rsid w:val="00831198"/>
    <w:rsid w:val="008313E0"/>
    <w:rsid w:val="008314BC"/>
    <w:rsid w:val="00831A50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47B"/>
    <w:rsid w:val="00834512"/>
    <w:rsid w:val="00834569"/>
    <w:rsid w:val="00834746"/>
    <w:rsid w:val="008349E7"/>
    <w:rsid w:val="00834AE2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37EE9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14C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A2"/>
    <w:rsid w:val="00843AFD"/>
    <w:rsid w:val="00843DD5"/>
    <w:rsid w:val="00843FE5"/>
    <w:rsid w:val="008444F8"/>
    <w:rsid w:val="00844750"/>
    <w:rsid w:val="00844CFA"/>
    <w:rsid w:val="00844E0F"/>
    <w:rsid w:val="008454E4"/>
    <w:rsid w:val="00845736"/>
    <w:rsid w:val="0084599F"/>
    <w:rsid w:val="00845A93"/>
    <w:rsid w:val="00845F51"/>
    <w:rsid w:val="00845F5B"/>
    <w:rsid w:val="00845F6D"/>
    <w:rsid w:val="00846106"/>
    <w:rsid w:val="008462E7"/>
    <w:rsid w:val="00846467"/>
    <w:rsid w:val="008465D9"/>
    <w:rsid w:val="00846CE8"/>
    <w:rsid w:val="008473EE"/>
    <w:rsid w:val="008477E1"/>
    <w:rsid w:val="00847991"/>
    <w:rsid w:val="00847B53"/>
    <w:rsid w:val="00847C4E"/>
    <w:rsid w:val="00850060"/>
    <w:rsid w:val="00850174"/>
    <w:rsid w:val="00850608"/>
    <w:rsid w:val="00850A70"/>
    <w:rsid w:val="00851076"/>
    <w:rsid w:val="008510D2"/>
    <w:rsid w:val="008511B7"/>
    <w:rsid w:val="0085130C"/>
    <w:rsid w:val="00851872"/>
    <w:rsid w:val="008519A8"/>
    <w:rsid w:val="00851B22"/>
    <w:rsid w:val="008521C5"/>
    <w:rsid w:val="0085221F"/>
    <w:rsid w:val="00852338"/>
    <w:rsid w:val="00852C6E"/>
    <w:rsid w:val="00852F3B"/>
    <w:rsid w:val="00853114"/>
    <w:rsid w:val="00853506"/>
    <w:rsid w:val="00853657"/>
    <w:rsid w:val="00853B2A"/>
    <w:rsid w:val="00853B7E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4CC1"/>
    <w:rsid w:val="00855373"/>
    <w:rsid w:val="008555CB"/>
    <w:rsid w:val="008558AA"/>
    <w:rsid w:val="00855A3E"/>
    <w:rsid w:val="00855D32"/>
    <w:rsid w:val="00856301"/>
    <w:rsid w:val="00856562"/>
    <w:rsid w:val="008566E7"/>
    <w:rsid w:val="00856991"/>
    <w:rsid w:val="008569DF"/>
    <w:rsid w:val="00856ACF"/>
    <w:rsid w:val="00856E4A"/>
    <w:rsid w:val="00856FF3"/>
    <w:rsid w:val="0085703C"/>
    <w:rsid w:val="0085722A"/>
    <w:rsid w:val="008573EC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AA0"/>
    <w:rsid w:val="00863B97"/>
    <w:rsid w:val="008640B9"/>
    <w:rsid w:val="008644F1"/>
    <w:rsid w:val="008647F9"/>
    <w:rsid w:val="00864A9F"/>
    <w:rsid w:val="00864E82"/>
    <w:rsid w:val="008650AB"/>
    <w:rsid w:val="00865696"/>
    <w:rsid w:val="00865D4C"/>
    <w:rsid w:val="00865DE1"/>
    <w:rsid w:val="0086621F"/>
    <w:rsid w:val="00866453"/>
    <w:rsid w:val="008666FF"/>
    <w:rsid w:val="00866781"/>
    <w:rsid w:val="0086691C"/>
    <w:rsid w:val="00866F39"/>
    <w:rsid w:val="00867F66"/>
    <w:rsid w:val="00870018"/>
    <w:rsid w:val="008703C4"/>
    <w:rsid w:val="008703F9"/>
    <w:rsid w:val="008704AF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72F"/>
    <w:rsid w:val="00872AE1"/>
    <w:rsid w:val="00872B8F"/>
    <w:rsid w:val="00873422"/>
    <w:rsid w:val="008734E7"/>
    <w:rsid w:val="00873BF0"/>
    <w:rsid w:val="00873C3F"/>
    <w:rsid w:val="00873F5D"/>
    <w:rsid w:val="00874342"/>
    <w:rsid w:val="00874C96"/>
    <w:rsid w:val="00874D5F"/>
    <w:rsid w:val="00874E33"/>
    <w:rsid w:val="00874F9B"/>
    <w:rsid w:val="00874FAC"/>
    <w:rsid w:val="0087504C"/>
    <w:rsid w:val="00875632"/>
    <w:rsid w:val="008756F6"/>
    <w:rsid w:val="00875905"/>
    <w:rsid w:val="00875934"/>
    <w:rsid w:val="00875980"/>
    <w:rsid w:val="00875C59"/>
    <w:rsid w:val="00875D04"/>
    <w:rsid w:val="00875E3F"/>
    <w:rsid w:val="00875E7F"/>
    <w:rsid w:val="00875F79"/>
    <w:rsid w:val="00875FBD"/>
    <w:rsid w:val="00876321"/>
    <w:rsid w:val="00876324"/>
    <w:rsid w:val="00876AC7"/>
    <w:rsid w:val="00876F1A"/>
    <w:rsid w:val="0087707C"/>
    <w:rsid w:val="0087721D"/>
    <w:rsid w:val="008772A5"/>
    <w:rsid w:val="0087746C"/>
    <w:rsid w:val="00877925"/>
    <w:rsid w:val="00877A29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4D99"/>
    <w:rsid w:val="0088502E"/>
    <w:rsid w:val="0088579F"/>
    <w:rsid w:val="0088599D"/>
    <w:rsid w:val="00885D5D"/>
    <w:rsid w:val="00885F46"/>
    <w:rsid w:val="00886116"/>
    <w:rsid w:val="0088613B"/>
    <w:rsid w:val="00886211"/>
    <w:rsid w:val="0088651F"/>
    <w:rsid w:val="00886833"/>
    <w:rsid w:val="00886C56"/>
    <w:rsid w:val="00886D72"/>
    <w:rsid w:val="00887771"/>
    <w:rsid w:val="008879D7"/>
    <w:rsid w:val="00887A19"/>
    <w:rsid w:val="00887A92"/>
    <w:rsid w:val="00887DAB"/>
    <w:rsid w:val="00887EE5"/>
    <w:rsid w:val="0089035C"/>
    <w:rsid w:val="008907B2"/>
    <w:rsid w:val="008908CA"/>
    <w:rsid w:val="00890B03"/>
    <w:rsid w:val="00890BCD"/>
    <w:rsid w:val="00890F04"/>
    <w:rsid w:val="00890F2B"/>
    <w:rsid w:val="008911A2"/>
    <w:rsid w:val="008913AA"/>
    <w:rsid w:val="00891A5E"/>
    <w:rsid w:val="00891B71"/>
    <w:rsid w:val="00891F63"/>
    <w:rsid w:val="0089202D"/>
    <w:rsid w:val="008922DC"/>
    <w:rsid w:val="008922DF"/>
    <w:rsid w:val="008923F9"/>
    <w:rsid w:val="008929F7"/>
    <w:rsid w:val="00893024"/>
    <w:rsid w:val="00893630"/>
    <w:rsid w:val="00893723"/>
    <w:rsid w:val="008939C0"/>
    <w:rsid w:val="00893B3B"/>
    <w:rsid w:val="00894304"/>
    <w:rsid w:val="0089477E"/>
    <w:rsid w:val="00894A96"/>
    <w:rsid w:val="00895243"/>
    <w:rsid w:val="00895288"/>
    <w:rsid w:val="00895461"/>
    <w:rsid w:val="008955EB"/>
    <w:rsid w:val="00895A0C"/>
    <w:rsid w:val="0089654E"/>
    <w:rsid w:val="00896A6F"/>
    <w:rsid w:val="00896D10"/>
    <w:rsid w:val="00896D5B"/>
    <w:rsid w:val="00896DF5"/>
    <w:rsid w:val="008971A7"/>
    <w:rsid w:val="008972F7"/>
    <w:rsid w:val="0089750F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61"/>
    <w:rsid w:val="008A3FB5"/>
    <w:rsid w:val="008A42D8"/>
    <w:rsid w:val="008A457F"/>
    <w:rsid w:val="008A4827"/>
    <w:rsid w:val="008A4858"/>
    <w:rsid w:val="008A53C3"/>
    <w:rsid w:val="008A5784"/>
    <w:rsid w:val="008A59E9"/>
    <w:rsid w:val="008A5C87"/>
    <w:rsid w:val="008A631F"/>
    <w:rsid w:val="008A668F"/>
    <w:rsid w:val="008A691A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B61"/>
    <w:rsid w:val="008B0C49"/>
    <w:rsid w:val="008B0CD0"/>
    <w:rsid w:val="008B0E6F"/>
    <w:rsid w:val="008B0F87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A"/>
    <w:rsid w:val="008B4A3B"/>
    <w:rsid w:val="008B4AD8"/>
    <w:rsid w:val="008B4B0D"/>
    <w:rsid w:val="008B4B33"/>
    <w:rsid w:val="008B4C12"/>
    <w:rsid w:val="008B4CEE"/>
    <w:rsid w:val="008B4E97"/>
    <w:rsid w:val="008B4F28"/>
    <w:rsid w:val="008B4F71"/>
    <w:rsid w:val="008B535C"/>
    <w:rsid w:val="008B5577"/>
    <w:rsid w:val="008B5791"/>
    <w:rsid w:val="008B58AE"/>
    <w:rsid w:val="008B5BD5"/>
    <w:rsid w:val="008B60E9"/>
    <w:rsid w:val="008B60ED"/>
    <w:rsid w:val="008B66D1"/>
    <w:rsid w:val="008B67B3"/>
    <w:rsid w:val="008B68DD"/>
    <w:rsid w:val="008B6904"/>
    <w:rsid w:val="008B6E5C"/>
    <w:rsid w:val="008B7394"/>
    <w:rsid w:val="008B766A"/>
    <w:rsid w:val="008B7919"/>
    <w:rsid w:val="008B7A0E"/>
    <w:rsid w:val="008B7FFC"/>
    <w:rsid w:val="008C04BA"/>
    <w:rsid w:val="008C0B3A"/>
    <w:rsid w:val="008C0C5C"/>
    <w:rsid w:val="008C0FB9"/>
    <w:rsid w:val="008C2426"/>
    <w:rsid w:val="008C2453"/>
    <w:rsid w:val="008C26B4"/>
    <w:rsid w:val="008C286C"/>
    <w:rsid w:val="008C28BA"/>
    <w:rsid w:val="008C2BB4"/>
    <w:rsid w:val="008C3240"/>
    <w:rsid w:val="008C3519"/>
    <w:rsid w:val="008C3796"/>
    <w:rsid w:val="008C37B5"/>
    <w:rsid w:val="008C380A"/>
    <w:rsid w:val="008C381E"/>
    <w:rsid w:val="008C39F9"/>
    <w:rsid w:val="008C4188"/>
    <w:rsid w:val="008C44E1"/>
    <w:rsid w:val="008C4514"/>
    <w:rsid w:val="008C4B47"/>
    <w:rsid w:val="008C4FE4"/>
    <w:rsid w:val="008C550E"/>
    <w:rsid w:val="008C55CA"/>
    <w:rsid w:val="008C57D1"/>
    <w:rsid w:val="008C59D5"/>
    <w:rsid w:val="008C5B10"/>
    <w:rsid w:val="008C6583"/>
    <w:rsid w:val="008C6C7A"/>
    <w:rsid w:val="008C6F4F"/>
    <w:rsid w:val="008C70B1"/>
    <w:rsid w:val="008C74CC"/>
    <w:rsid w:val="008C7886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6F"/>
    <w:rsid w:val="008D20F8"/>
    <w:rsid w:val="008D2461"/>
    <w:rsid w:val="008D2773"/>
    <w:rsid w:val="008D27B6"/>
    <w:rsid w:val="008D2A57"/>
    <w:rsid w:val="008D2DAD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1D4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21A"/>
    <w:rsid w:val="008E037E"/>
    <w:rsid w:val="008E03C6"/>
    <w:rsid w:val="008E04B5"/>
    <w:rsid w:val="008E0980"/>
    <w:rsid w:val="008E0CDD"/>
    <w:rsid w:val="008E0E89"/>
    <w:rsid w:val="008E0E8C"/>
    <w:rsid w:val="008E1217"/>
    <w:rsid w:val="008E1294"/>
    <w:rsid w:val="008E13FE"/>
    <w:rsid w:val="008E142A"/>
    <w:rsid w:val="008E1B76"/>
    <w:rsid w:val="008E1D87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4FC"/>
    <w:rsid w:val="008E6718"/>
    <w:rsid w:val="008E6788"/>
    <w:rsid w:val="008E7B05"/>
    <w:rsid w:val="008E7DB3"/>
    <w:rsid w:val="008F01AB"/>
    <w:rsid w:val="008F0460"/>
    <w:rsid w:val="008F05AD"/>
    <w:rsid w:val="008F0D27"/>
    <w:rsid w:val="008F0D35"/>
    <w:rsid w:val="008F1CF8"/>
    <w:rsid w:val="008F1F85"/>
    <w:rsid w:val="008F2201"/>
    <w:rsid w:val="008F2369"/>
    <w:rsid w:val="008F244C"/>
    <w:rsid w:val="008F2595"/>
    <w:rsid w:val="008F2716"/>
    <w:rsid w:val="008F27E7"/>
    <w:rsid w:val="008F2B4B"/>
    <w:rsid w:val="008F2CB6"/>
    <w:rsid w:val="008F35E3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3A0"/>
    <w:rsid w:val="008F6649"/>
    <w:rsid w:val="008F6675"/>
    <w:rsid w:val="008F6CD0"/>
    <w:rsid w:val="008F6CD1"/>
    <w:rsid w:val="008F6FBD"/>
    <w:rsid w:val="008F7535"/>
    <w:rsid w:val="008F7AEB"/>
    <w:rsid w:val="008F7BD6"/>
    <w:rsid w:val="008F7CC3"/>
    <w:rsid w:val="008F7CEF"/>
    <w:rsid w:val="0090005B"/>
    <w:rsid w:val="009000FD"/>
    <w:rsid w:val="00900DDE"/>
    <w:rsid w:val="00900DF1"/>
    <w:rsid w:val="00900FB4"/>
    <w:rsid w:val="0090108C"/>
    <w:rsid w:val="00901192"/>
    <w:rsid w:val="00901338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6A5"/>
    <w:rsid w:val="00903F59"/>
    <w:rsid w:val="0090411E"/>
    <w:rsid w:val="00904465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15D"/>
    <w:rsid w:val="009113A5"/>
    <w:rsid w:val="00911E1A"/>
    <w:rsid w:val="00911F65"/>
    <w:rsid w:val="009120E2"/>
    <w:rsid w:val="009123B9"/>
    <w:rsid w:val="009124C7"/>
    <w:rsid w:val="0091272E"/>
    <w:rsid w:val="00912904"/>
    <w:rsid w:val="00912BF6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87D"/>
    <w:rsid w:val="00916ACC"/>
    <w:rsid w:val="00916E26"/>
    <w:rsid w:val="009170CE"/>
    <w:rsid w:val="009171B7"/>
    <w:rsid w:val="009179DA"/>
    <w:rsid w:val="009200D2"/>
    <w:rsid w:val="00920B31"/>
    <w:rsid w:val="00920D27"/>
    <w:rsid w:val="00920FE4"/>
    <w:rsid w:val="00921140"/>
    <w:rsid w:val="009214CC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D55"/>
    <w:rsid w:val="00922ECA"/>
    <w:rsid w:val="00923151"/>
    <w:rsid w:val="009237A1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0FE"/>
    <w:rsid w:val="00930305"/>
    <w:rsid w:val="0093036D"/>
    <w:rsid w:val="0093063D"/>
    <w:rsid w:val="009309AD"/>
    <w:rsid w:val="00930BEA"/>
    <w:rsid w:val="0093135E"/>
    <w:rsid w:val="009317C0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747"/>
    <w:rsid w:val="0093396F"/>
    <w:rsid w:val="00933C28"/>
    <w:rsid w:val="00933D61"/>
    <w:rsid w:val="00933DE4"/>
    <w:rsid w:val="0093442B"/>
    <w:rsid w:val="0093457F"/>
    <w:rsid w:val="0093484E"/>
    <w:rsid w:val="00934DEF"/>
    <w:rsid w:val="0093514C"/>
    <w:rsid w:val="009354B4"/>
    <w:rsid w:val="009355F0"/>
    <w:rsid w:val="009356FA"/>
    <w:rsid w:val="0093598F"/>
    <w:rsid w:val="00935B52"/>
    <w:rsid w:val="00935E52"/>
    <w:rsid w:val="009363E5"/>
    <w:rsid w:val="00936951"/>
    <w:rsid w:val="00936A90"/>
    <w:rsid w:val="00936F5C"/>
    <w:rsid w:val="00936FB5"/>
    <w:rsid w:val="009370A6"/>
    <w:rsid w:val="00937355"/>
    <w:rsid w:val="0093741B"/>
    <w:rsid w:val="00937690"/>
    <w:rsid w:val="00937972"/>
    <w:rsid w:val="00937AC7"/>
    <w:rsid w:val="00937D15"/>
    <w:rsid w:val="00940023"/>
    <w:rsid w:val="0094028A"/>
    <w:rsid w:val="009406F4"/>
    <w:rsid w:val="00940A5D"/>
    <w:rsid w:val="00940BAF"/>
    <w:rsid w:val="00940BCB"/>
    <w:rsid w:val="00940C1B"/>
    <w:rsid w:val="00940D85"/>
    <w:rsid w:val="00940DF4"/>
    <w:rsid w:val="00940F45"/>
    <w:rsid w:val="00940FB5"/>
    <w:rsid w:val="0094100A"/>
    <w:rsid w:val="0094148B"/>
    <w:rsid w:val="0094199F"/>
    <w:rsid w:val="00941A1C"/>
    <w:rsid w:val="00941B97"/>
    <w:rsid w:val="00941CE1"/>
    <w:rsid w:val="00941E13"/>
    <w:rsid w:val="00941F69"/>
    <w:rsid w:val="00942BB8"/>
    <w:rsid w:val="00942D52"/>
    <w:rsid w:val="00943245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41F"/>
    <w:rsid w:val="00945669"/>
    <w:rsid w:val="0094567F"/>
    <w:rsid w:val="0094573C"/>
    <w:rsid w:val="009458EF"/>
    <w:rsid w:val="00945D81"/>
    <w:rsid w:val="00945E49"/>
    <w:rsid w:val="009462D8"/>
    <w:rsid w:val="00946388"/>
    <w:rsid w:val="00946405"/>
    <w:rsid w:val="009469FE"/>
    <w:rsid w:val="00947706"/>
    <w:rsid w:val="009477BE"/>
    <w:rsid w:val="00947A78"/>
    <w:rsid w:val="00947BE4"/>
    <w:rsid w:val="009505EC"/>
    <w:rsid w:val="009509D7"/>
    <w:rsid w:val="00950B09"/>
    <w:rsid w:val="00950DD1"/>
    <w:rsid w:val="00951417"/>
    <w:rsid w:val="0095154C"/>
    <w:rsid w:val="009517A9"/>
    <w:rsid w:val="00951888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074"/>
    <w:rsid w:val="0095319B"/>
    <w:rsid w:val="00953219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22D"/>
    <w:rsid w:val="009553C4"/>
    <w:rsid w:val="00955448"/>
    <w:rsid w:val="009555E2"/>
    <w:rsid w:val="009557DF"/>
    <w:rsid w:val="00955A13"/>
    <w:rsid w:val="00955A2E"/>
    <w:rsid w:val="00956101"/>
    <w:rsid w:val="00956127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0C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5F2C"/>
    <w:rsid w:val="0096691D"/>
    <w:rsid w:val="00966EC4"/>
    <w:rsid w:val="009672BC"/>
    <w:rsid w:val="009675C7"/>
    <w:rsid w:val="0096766C"/>
    <w:rsid w:val="00967851"/>
    <w:rsid w:val="00967B67"/>
    <w:rsid w:val="00967D2D"/>
    <w:rsid w:val="00967D7D"/>
    <w:rsid w:val="00967F07"/>
    <w:rsid w:val="009703EF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73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2FFD"/>
    <w:rsid w:val="00973257"/>
    <w:rsid w:val="0097328F"/>
    <w:rsid w:val="0097383E"/>
    <w:rsid w:val="009738E5"/>
    <w:rsid w:val="009739F8"/>
    <w:rsid w:val="00973F29"/>
    <w:rsid w:val="00974013"/>
    <w:rsid w:val="00974182"/>
    <w:rsid w:val="0097446F"/>
    <w:rsid w:val="009744FF"/>
    <w:rsid w:val="00974520"/>
    <w:rsid w:val="0097489E"/>
    <w:rsid w:val="0097496D"/>
    <w:rsid w:val="00974B0E"/>
    <w:rsid w:val="00974EBD"/>
    <w:rsid w:val="009751BA"/>
    <w:rsid w:val="00975859"/>
    <w:rsid w:val="0097610F"/>
    <w:rsid w:val="009761A9"/>
    <w:rsid w:val="00976D40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0FCC"/>
    <w:rsid w:val="00981350"/>
    <w:rsid w:val="00981374"/>
    <w:rsid w:val="0098172B"/>
    <w:rsid w:val="009817F9"/>
    <w:rsid w:val="0098183B"/>
    <w:rsid w:val="00981C40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C"/>
    <w:rsid w:val="00984206"/>
    <w:rsid w:val="009845B4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6999"/>
    <w:rsid w:val="00986BAD"/>
    <w:rsid w:val="00986DE9"/>
    <w:rsid w:val="009876A0"/>
    <w:rsid w:val="009879B5"/>
    <w:rsid w:val="009879F4"/>
    <w:rsid w:val="00987C3D"/>
    <w:rsid w:val="00987D5B"/>
    <w:rsid w:val="00990240"/>
    <w:rsid w:val="009906B8"/>
    <w:rsid w:val="00990A01"/>
    <w:rsid w:val="00990D3B"/>
    <w:rsid w:val="00990DCC"/>
    <w:rsid w:val="009914AF"/>
    <w:rsid w:val="009917E4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48F4"/>
    <w:rsid w:val="00995360"/>
    <w:rsid w:val="009954AD"/>
    <w:rsid w:val="0099573B"/>
    <w:rsid w:val="00995DCD"/>
    <w:rsid w:val="00996546"/>
    <w:rsid w:val="009969A0"/>
    <w:rsid w:val="00996A8B"/>
    <w:rsid w:val="00996B7A"/>
    <w:rsid w:val="00996B84"/>
    <w:rsid w:val="00996CD1"/>
    <w:rsid w:val="00996CD4"/>
    <w:rsid w:val="00996F9D"/>
    <w:rsid w:val="0099713E"/>
    <w:rsid w:val="00997157"/>
    <w:rsid w:val="009971EE"/>
    <w:rsid w:val="009972CA"/>
    <w:rsid w:val="0099731A"/>
    <w:rsid w:val="009976FA"/>
    <w:rsid w:val="0099770E"/>
    <w:rsid w:val="009979D6"/>
    <w:rsid w:val="00997B37"/>
    <w:rsid w:val="00997CA0"/>
    <w:rsid w:val="00997CA3"/>
    <w:rsid w:val="00997DA7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0E98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2EA5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5C05"/>
    <w:rsid w:val="009A6127"/>
    <w:rsid w:val="009A637B"/>
    <w:rsid w:val="009A63C5"/>
    <w:rsid w:val="009A6456"/>
    <w:rsid w:val="009A6BAA"/>
    <w:rsid w:val="009A6C74"/>
    <w:rsid w:val="009A6F49"/>
    <w:rsid w:val="009A7036"/>
    <w:rsid w:val="009A7154"/>
    <w:rsid w:val="009A76D3"/>
    <w:rsid w:val="009A77A2"/>
    <w:rsid w:val="009A7831"/>
    <w:rsid w:val="009A7890"/>
    <w:rsid w:val="009A78D1"/>
    <w:rsid w:val="009B003C"/>
    <w:rsid w:val="009B0097"/>
    <w:rsid w:val="009B00ED"/>
    <w:rsid w:val="009B0C01"/>
    <w:rsid w:val="009B0D09"/>
    <w:rsid w:val="009B0D80"/>
    <w:rsid w:val="009B1271"/>
    <w:rsid w:val="009B1439"/>
    <w:rsid w:val="009B1758"/>
    <w:rsid w:val="009B1B81"/>
    <w:rsid w:val="009B1DFF"/>
    <w:rsid w:val="009B20DC"/>
    <w:rsid w:val="009B22E9"/>
    <w:rsid w:val="009B2353"/>
    <w:rsid w:val="009B2A4A"/>
    <w:rsid w:val="009B2B98"/>
    <w:rsid w:val="009B3015"/>
    <w:rsid w:val="009B31A4"/>
    <w:rsid w:val="009B3221"/>
    <w:rsid w:val="009B346F"/>
    <w:rsid w:val="009B3694"/>
    <w:rsid w:val="009B3745"/>
    <w:rsid w:val="009B3862"/>
    <w:rsid w:val="009B39AF"/>
    <w:rsid w:val="009B3C79"/>
    <w:rsid w:val="009B3E77"/>
    <w:rsid w:val="009B3F3C"/>
    <w:rsid w:val="009B3F82"/>
    <w:rsid w:val="009B40CC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542"/>
    <w:rsid w:val="009B68AD"/>
    <w:rsid w:val="009B6AFB"/>
    <w:rsid w:val="009B6C13"/>
    <w:rsid w:val="009B6F4A"/>
    <w:rsid w:val="009B7255"/>
    <w:rsid w:val="009B75E3"/>
    <w:rsid w:val="009B765E"/>
    <w:rsid w:val="009B7BB7"/>
    <w:rsid w:val="009B7C42"/>
    <w:rsid w:val="009B7FFA"/>
    <w:rsid w:val="009C00EF"/>
    <w:rsid w:val="009C0210"/>
    <w:rsid w:val="009C0896"/>
    <w:rsid w:val="009C0898"/>
    <w:rsid w:val="009C0BC1"/>
    <w:rsid w:val="009C0DBE"/>
    <w:rsid w:val="009C0E26"/>
    <w:rsid w:val="009C0E79"/>
    <w:rsid w:val="009C107C"/>
    <w:rsid w:val="009C10DF"/>
    <w:rsid w:val="009C1518"/>
    <w:rsid w:val="009C1A35"/>
    <w:rsid w:val="009C1B3C"/>
    <w:rsid w:val="009C1D4B"/>
    <w:rsid w:val="009C1D53"/>
    <w:rsid w:val="009C1E0C"/>
    <w:rsid w:val="009C2791"/>
    <w:rsid w:val="009C27AE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7AF"/>
    <w:rsid w:val="009C586F"/>
    <w:rsid w:val="009C5874"/>
    <w:rsid w:val="009C59FF"/>
    <w:rsid w:val="009C5E44"/>
    <w:rsid w:val="009C64A2"/>
    <w:rsid w:val="009C669C"/>
    <w:rsid w:val="009C6768"/>
    <w:rsid w:val="009C6894"/>
    <w:rsid w:val="009C68DA"/>
    <w:rsid w:val="009C69F8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1A9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028"/>
    <w:rsid w:val="009D1354"/>
    <w:rsid w:val="009D1D55"/>
    <w:rsid w:val="009D2118"/>
    <w:rsid w:val="009D22EA"/>
    <w:rsid w:val="009D291A"/>
    <w:rsid w:val="009D2A06"/>
    <w:rsid w:val="009D2BEA"/>
    <w:rsid w:val="009D2C43"/>
    <w:rsid w:val="009D31C1"/>
    <w:rsid w:val="009D31E2"/>
    <w:rsid w:val="009D3256"/>
    <w:rsid w:val="009D3A5A"/>
    <w:rsid w:val="009D3CC0"/>
    <w:rsid w:val="009D3D45"/>
    <w:rsid w:val="009D3ED3"/>
    <w:rsid w:val="009D40DC"/>
    <w:rsid w:val="009D40FF"/>
    <w:rsid w:val="009D422C"/>
    <w:rsid w:val="009D4303"/>
    <w:rsid w:val="009D46FC"/>
    <w:rsid w:val="009D478C"/>
    <w:rsid w:val="009D49A4"/>
    <w:rsid w:val="009D4A8E"/>
    <w:rsid w:val="009D4D7F"/>
    <w:rsid w:val="009D4DA3"/>
    <w:rsid w:val="009D54B9"/>
    <w:rsid w:val="009D5CF0"/>
    <w:rsid w:val="009D5D05"/>
    <w:rsid w:val="009D60A4"/>
    <w:rsid w:val="009D610C"/>
    <w:rsid w:val="009D62E7"/>
    <w:rsid w:val="009D665D"/>
    <w:rsid w:val="009D688C"/>
    <w:rsid w:val="009D69E5"/>
    <w:rsid w:val="009D6A91"/>
    <w:rsid w:val="009D6B8A"/>
    <w:rsid w:val="009D6F37"/>
    <w:rsid w:val="009D7470"/>
    <w:rsid w:val="009D75A4"/>
    <w:rsid w:val="009E064A"/>
    <w:rsid w:val="009E0FC3"/>
    <w:rsid w:val="009E11A9"/>
    <w:rsid w:val="009E14E1"/>
    <w:rsid w:val="009E1544"/>
    <w:rsid w:val="009E1741"/>
    <w:rsid w:val="009E176B"/>
    <w:rsid w:val="009E1D4E"/>
    <w:rsid w:val="009E1E13"/>
    <w:rsid w:val="009E1E2D"/>
    <w:rsid w:val="009E1F70"/>
    <w:rsid w:val="009E1FFC"/>
    <w:rsid w:val="009E2F97"/>
    <w:rsid w:val="009E3235"/>
    <w:rsid w:val="009E34E1"/>
    <w:rsid w:val="009E3790"/>
    <w:rsid w:val="009E3AD5"/>
    <w:rsid w:val="009E3B7E"/>
    <w:rsid w:val="009E40DA"/>
    <w:rsid w:val="009E457F"/>
    <w:rsid w:val="009E4D91"/>
    <w:rsid w:val="009E53AA"/>
    <w:rsid w:val="009E53D6"/>
    <w:rsid w:val="009E5656"/>
    <w:rsid w:val="009E5AB4"/>
    <w:rsid w:val="009E5B99"/>
    <w:rsid w:val="009E5EF1"/>
    <w:rsid w:val="009E605E"/>
    <w:rsid w:val="009E641D"/>
    <w:rsid w:val="009E644C"/>
    <w:rsid w:val="009E65A4"/>
    <w:rsid w:val="009E6945"/>
    <w:rsid w:val="009E6F6E"/>
    <w:rsid w:val="009E76B5"/>
    <w:rsid w:val="009E78D9"/>
    <w:rsid w:val="009E798E"/>
    <w:rsid w:val="009E7FC5"/>
    <w:rsid w:val="009F0339"/>
    <w:rsid w:val="009F04E9"/>
    <w:rsid w:val="009F0595"/>
    <w:rsid w:val="009F06F6"/>
    <w:rsid w:val="009F0C38"/>
    <w:rsid w:val="009F0CD1"/>
    <w:rsid w:val="009F1033"/>
    <w:rsid w:val="009F10FC"/>
    <w:rsid w:val="009F1180"/>
    <w:rsid w:val="009F17D6"/>
    <w:rsid w:val="009F187B"/>
    <w:rsid w:val="009F1933"/>
    <w:rsid w:val="009F2297"/>
    <w:rsid w:val="009F2D2A"/>
    <w:rsid w:val="009F2E7E"/>
    <w:rsid w:val="009F31EC"/>
    <w:rsid w:val="009F3518"/>
    <w:rsid w:val="009F3A4B"/>
    <w:rsid w:val="009F3FC9"/>
    <w:rsid w:val="009F41E1"/>
    <w:rsid w:val="009F4217"/>
    <w:rsid w:val="009F4375"/>
    <w:rsid w:val="009F4834"/>
    <w:rsid w:val="009F4F05"/>
    <w:rsid w:val="009F5057"/>
    <w:rsid w:val="009F5234"/>
    <w:rsid w:val="009F5278"/>
    <w:rsid w:val="009F5606"/>
    <w:rsid w:val="009F5661"/>
    <w:rsid w:val="009F57FE"/>
    <w:rsid w:val="009F5CA4"/>
    <w:rsid w:val="009F5D03"/>
    <w:rsid w:val="009F6410"/>
    <w:rsid w:val="009F6457"/>
    <w:rsid w:val="009F651C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67A"/>
    <w:rsid w:val="00A00D6B"/>
    <w:rsid w:val="00A00F01"/>
    <w:rsid w:val="00A00F35"/>
    <w:rsid w:val="00A01006"/>
    <w:rsid w:val="00A011C6"/>
    <w:rsid w:val="00A01418"/>
    <w:rsid w:val="00A01DDA"/>
    <w:rsid w:val="00A01EDF"/>
    <w:rsid w:val="00A02183"/>
    <w:rsid w:val="00A0267C"/>
    <w:rsid w:val="00A02B26"/>
    <w:rsid w:val="00A031B7"/>
    <w:rsid w:val="00A0323C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F19"/>
    <w:rsid w:val="00A05120"/>
    <w:rsid w:val="00A05352"/>
    <w:rsid w:val="00A05483"/>
    <w:rsid w:val="00A0553E"/>
    <w:rsid w:val="00A0559E"/>
    <w:rsid w:val="00A057CC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0C1"/>
    <w:rsid w:val="00A103A3"/>
    <w:rsid w:val="00A105DB"/>
    <w:rsid w:val="00A106FE"/>
    <w:rsid w:val="00A10764"/>
    <w:rsid w:val="00A10B48"/>
    <w:rsid w:val="00A10C05"/>
    <w:rsid w:val="00A10CB4"/>
    <w:rsid w:val="00A1107B"/>
    <w:rsid w:val="00A114B5"/>
    <w:rsid w:val="00A115BF"/>
    <w:rsid w:val="00A1196E"/>
    <w:rsid w:val="00A11ACA"/>
    <w:rsid w:val="00A11AE2"/>
    <w:rsid w:val="00A11E0F"/>
    <w:rsid w:val="00A11F61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567"/>
    <w:rsid w:val="00A13715"/>
    <w:rsid w:val="00A13AAA"/>
    <w:rsid w:val="00A13CF1"/>
    <w:rsid w:val="00A145D0"/>
    <w:rsid w:val="00A14743"/>
    <w:rsid w:val="00A14A75"/>
    <w:rsid w:val="00A14B5D"/>
    <w:rsid w:val="00A1562F"/>
    <w:rsid w:val="00A157EC"/>
    <w:rsid w:val="00A159CA"/>
    <w:rsid w:val="00A15DAB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282"/>
    <w:rsid w:val="00A2049C"/>
    <w:rsid w:val="00A205BF"/>
    <w:rsid w:val="00A2083C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4C8"/>
    <w:rsid w:val="00A22508"/>
    <w:rsid w:val="00A226BE"/>
    <w:rsid w:val="00A22A06"/>
    <w:rsid w:val="00A22A25"/>
    <w:rsid w:val="00A22AC5"/>
    <w:rsid w:val="00A22D9C"/>
    <w:rsid w:val="00A23162"/>
    <w:rsid w:val="00A2318E"/>
    <w:rsid w:val="00A2351A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51E"/>
    <w:rsid w:val="00A2654C"/>
    <w:rsid w:val="00A26883"/>
    <w:rsid w:val="00A268F3"/>
    <w:rsid w:val="00A2692B"/>
    <w:rsid w:val="00A26D60"/>
    <w:rsid w:val="00A26E54"/>
    <w:rsid w:val="00A26EE0"/>
    <w:rsid w:val="00A271C5"/>
    <w:rsid w:val="00A2786C"/>
    <w:rsid w:val="00A27A26"/>
    <w:rsid w:val="00A27B45"/>
    <w:rsid w:val="00A27E36"/>
    <w:rsid w:val="00A27F7C"/>
    <w:rsid w:val="00A30082"/>
    <w:rsid w:val="00A3027A"/>
    <w:rsid w:val="00A3072C"/>
    <w:rsid w:val="00A30A50"/>
    <w:rsid w:val="00A30B6F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6A14"/>
    <w:rsid w:val="00A3747D"/>
    <w:rsid w:val="00A377EC"/>
    <w:rsid w:val="00A37818"/>
    <w:rsid w:val="00A37922"/>
    <w:rsid w:val="00A37A35"/>
    <w:rsid w:val="00A37A59"/>
    <w:rsid w:val="00A37A8E"/>
    <w:rsid w:val="00A37C57"/>
    <w:rsid w:val="00A37E9D"/>
    <w:rsid w:val="00A4039E"/>
    <w:rsid w:val="00A40531"/>
    <w:rsid w:val="00A40889"/>
    <w:rsid w:val="00A41009"/>
    <w:rsid w:val="00A41179"/>
    <w:rsid w:val="00A41263"/>
    <w:rsid w:val="00A4139D"/>
    <w:rsid w:val="00A413EB"/>
    <w:rsid w:val="00A41772"/>
    <w:rsid w:val="00A418E6"/>
    <w:rsid w:val="00A41CA0"/>
    <w:rsid w:val="00A42659"/>
    <w:rsid w:val="00A42721"/>
    <w:rsid w:val="00A42897"/>
    <w:rsid w:val="00A42899"/>
    <w:rsid w:val="00A429DE"/>
    <w:rsid w:val="00A42B40"/>
    <w:rsid w:val="00A42B8A"/>
    <w:rsid w:val="00A42DB2"/>
    <w:rsid w:val="00A43383"/>
    <w:rsid w:val="00A4339C"/>
    <w:rsid w:val="00A44220"/>
    <w:rsid w:val="00A4449D"/>
    <w:rsid w:val="00A44530"/>
    <w:rsid w:val="00A44882"/>
    <w:rsid w:val="00A44980"/>
    <w:rsid w:val="00A44AA5"/>
    <w:rsid w:val="00A44E28"/>
    <w:rsid w:val="00A451E1"/>
    <w:rsid w:val="00A454AC"/>
    <w:rsid w:val="00A4570E"/>
    <w:rsid w:val="00A45A3B"/>
    <w:rsid w:val="00A46395"/>
    <w:rsid w:val="00A467A9"/>
    <w:rsid w:val="00A46A08"/>
    <w:rsid w:val="00A46FAD"/>
    <w:rsid w:val="00A470ED"/>
    <w:rsid w:val="00A47430"/>
    <w:rsid w:val="00A47462"/>
    <w:rsid w:val="00A4761F"/>
    <w:rsid w:val="00A47B4B"/>
    <w:rsid w:val="00A50044"/>
    <w:rsid w:val="00A5044D"/>
    <w:rsid w:val="00A509D7"/>
    <w:rsid w:val="00A50AED"/>
    <w:rsid w:val="00A50B00"/>
    <w:rsid w:val="00A50E74"/>
    <w:rsid w:val="00A51133"/>
    <w:rsid w:val="00A511FB"/>
    <w:rsid w:val="00A514EB"/>
    <w:rsid w:val="00A514F7"/>
    <w:rsid w:val="00A51521"/>
    <w:rsid w:val="00A521E0"/>
    <w:rsid w:val="00A52A54"/>
    <w:rsid w:val="00A52AED"/>
    <w:rsid w:val="00A52D1E"/>
    <w:rsid w:val="00A53552"/>
    <w:rsid w:val="00A538FD"/>
    <w:rsid w:val="00A53DDA"/>
    <w:rsid w:val="00A53ED1"/>
    <w:rsid w:val="00A53F04"/>
    <w:rsid w:val="00A54327"/>
    <w:rsid w:val="00A544BF"/>
    <w:rsid w:val="00A545C9"/>
    <w:rsid w:val="00A54A90"/>
    <w:rsid w:val="00A54D16"/>
    <w:rsid w:val="00A5511E"/>
    <w:rsid w:val="00A5579B"/>
    <w:rsid w:val="00A55877"/>
    <w:rsid w:val="00A55BB7"/>
    <w:rsid w:val="00A55CCE"/>
    <w:rsid w:val="00A55D76"/>
    <w:rsid w:val="00A55E76"/>
    <w:rsid w:val="00A55ECD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B6B"/>
    <w:rsid w:val="00A60E31"/>
    <w:rsid w:val="00A61344"/>
    <w:rsid w:val="00A615F0"/>
    <w:rsid w:val="00A61787"/>
    <w:rsid w:val="00A61828"/>
    <w:rsid w:val="00A61F25"/>
    <w:rsid w:val="00A620AA"/>
    <w:rsid w:val="00A62953"/>
    <w:rsid w:val="00A62961"/>
    <w:rsid w:val="00A62D25"/>
    <w:rsid w:val="00A63033"/>
    <w:rsid w:val="00A630F5"/>
    <w:rsid w:val="00A632DA"/>
    <w:rsid w:val="00A6364F"/>
    <w:rsid w:val="00A637E3"/>
    <w:rsid w:val="00A63872"/>
    <w:rsid w:val="00A63A37"/>
    <w:rsid w:val="00A63A89"/>
    <w:rsid w:val="00A63AEF"/>
    <w:rsid w:val="00A63CBA"/>
    <w:rsid w:val="00A6416F"/>
    <w:rsid w:val="00A64196"/>
    <w:rsid w:val="00A64BC7"/>
    <w:rsid w:val="00A64EB1"/>
    <w:rsid w:val="00A65354"/>
    <w:rsid w:val="00A6565D"/>
    <w:rsid w:val="00A657CF"/>
    <w:rsid w:val="00A659FD"/>
    <w:rsid w:val="00A65A19"/>
    <w:rsid w:val="00A65FBF"/>
    <w:rsid w:val="00A66089"/>
    <w:rsid w:val="00A6631C"/>
    <w:rsid w:val="00A668EE"/>
    <w:rsid w:val="00A66A0F"/>
    <w:rsid w:val="00A66A5A"/>
    <w:rsid w:val="00A66C9D"/>
    <w:rsid w:val="00A67025"/>
    <w:rsid w:val="00A67181"/>
    <w:rsid w:val="00A674EE"/>
    <w:rsid w:val="00A67629"/>
    <w:rsid w:val="00A677A0"/>
    <w:rsid w:val="00A677C1"/>
    <w:rsid w:val="00A67940"/>
    <w:rsid w:val="00A67A8E"/>
    <w:rsid w:val="00A67AC6"/>
    <w:rsid w:val="00A7020A"/>
    <w:rsid w:val="00A702C2"/>
    <w:rsid w:val="00A704B5"/>
    <w:rsid w:val="00A708E2"/>
    <w:rsid w:val="00A70A02"/>
    <w:rsid w:val="00A70A35"/>
    <w:rsid w:val="00A70BC4"/>
    <w:rsid w:val="00A7141F"/>
    <w:rsid w:val="00A71D6B"/>
    <w:rsid w:val="00A72041"/>
    <w:rsid w:val="00A7215A"/>
    <w:rsid w:val="00A72241"/>
    <w:rsid w:val="00A72343"/>
    <w:rsid w:val="00A72907"/>
    <w:rsid w:val="00A73873"/>
    <w:rsid w:val="00A73A4F"/>
    <w:rsid w:val="00A73F93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A7D"/>
    <w:rsid w:val="00A75CA5"/>
    <w:rsid w:val="00A75D96"/>
    <w:rsid w:val="00A7634B"/>
    <w:rsid w:val="00A763D5"/>
    <w:rsid w:val="00A7640D"/>
    <w:rsid w:val="00A7662C"/>
    <w:rsid w:val="00A76696"/>
    <w:rsid w:val="00A76A52"/>
    <w:rsid w:val="00A76BF2"/>
    <w:rsid w:val="00A76D98"/>
    <w:rsid w:val="00A76FC0"/>
    <w:rsid w:val="00A7709A"/>
    <w:rsid w:val="00A770A5"/>
    <w:rsid w:val="00A7735F"/>
    <w:rsid w:val="00A77396"/>
    <w:rsid w:val="00A77816"/>
    <w:rsid w:val="00A77C0E"/>
    <w:rsid w:val="00A800B4"/>
    <w:rsid w:val="00A800BD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2790"/>
    <w:rsid w:val="00A82B54"/>
    <w:rsid w:val="00A831F0"/>
    <w:rsid w:val="00A8320F"/>
    <w:rsid w:val="00A83211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01"/>
    <w:rsid w:val="00A905F1"/>
    <w:rsid w:val="00A907EE"/>
    <w:rsid w:val="00A908DE"/>
    <w:rsid w:val="00A90906"/>
    <w:rsid w:val="00A90AEC"/>
    <w:rsid w:val="00A90E27"/>
    <w:rsid w:val="00A91218"/>
    <w:rsid w:val="00A91469"/>
    <w:rsid w:val="00A915AA"/>
    <w:rsid w:val="00A9164F"/>
    <w:rsid w:val="00A91982"/>
    <w:rsid w:val="00A91F3E"/>
    <w:rsid w:val="00A92353"/>
    <w:rsid w:val="00A9287D"/>
    <w:rsid w:val="00A92B16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3F97"/>
    <w:rsid w:val="00A9405D"/>
    <w:rsid w:val="00A949D9"/>
    <w:rsid w:val="00A94A70"/>
    <w:rsid w:val="00A94F5C"/>
    <w:rsid w:val="00A95029"/>
    <w:rsid w:val="00A9505F"/>
    <w:rsid w:val="00A9526D"/>
    <w:rsid w:val="00A95396"/>
    <w:rsid w:val="00A95445"/>
    <w:rsid w:val="00A9553E"/>
    <w:rsid w:val="00A955CC"/>
    <w:rsid w:val="00A957DF"/>
    <w:rsid w:val="00A95A3E"/>
    <w:rsid w:val="00A96058"/>
    <w:rsid w:val="00A96279"/>
    <w:rsid w:val="00A96432"/>
    <w:rsid w:val="00A96801"/>
    <w:rsid w:val="00A9692B"/>
    <w:rsid w:val="00A96C03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A48"/>
    <w:rsid w:val="00AA0D6B"/>
    <w:rsid w:val="00AA0ECE"/>
    <w:rsid w:val="00AA13F5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5C3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C99"/>
    <w:rsid w:val="00AA6F9A"/>
    <w:rsid w:val="00AA7553"/>
    <w:rsid w:val="00AA78D0"/>
    <w:rsid w:val="00AA7B35"/>
    <w:rsid w:val="00AA7C4F"/>
    <w:rsid w:val="00AA7E5F"/>
    <w:rsid w:val="00AB001C"/>
    <w:rsid w:val="00AB003A"/>
    <w:rsid w:val="00AB02C8"/>
    <w:rsid w:val="00AB039A"/>
    <w:rsid w:val="00AB06B8"/>
    <w:rsid w:val="00AB0ADE"/>
    <w:rsid w:val="00AB0B71"/>
    <w:rsid w:val="00AB0CA0"/>
    <w:rsid w:val="00AB102D"/>
    <w:rsid w:val="00AB10F0"/>
    <w:rsid w:val="00AB1A33"/>
    <w:rsid w:val="00AB1BBE"/>
    <w:rsid w:val="00AB1BDB"/>
    <w:rsid w:val="00AB1C99"/>
    <w:rsid w:val="00AB2565"/>
    <w:rsid w:val="00AB261F"/>
    <w:rsid w:val="00AB2857"/>
    <w:rsid w:val="00AB2908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7F3"/>
    <w:rsid w:val="00AB4B78"/>
    <w:rsid w:val="00AB4BA1"/>
    <w:rsid w:val="00AB513E"/>
    <w:rsid w:val="00AB53BA"/>
    <w:rsid w:val="00AB53F0"/>
    <w:rsid w:val="00AB56CD"/>
    <w:rsid w:val="00AB57AD"/>
    <w:rsid w:val="00AB583A"/>
    <w:rsid w:val="00AB5BC7"/>
    <w:rsid w:val="00AB642C"/>
    <w:rsid w:val="00AB64B8"/>
    <w:rsid w:val="00AB6D83"/>
    <w:rsid w:val="00AB7134"/>
    <w:rsid w:val="00AB7428"/>
    <w:rsid w:val="00AB74CC"/>
    <w:rsid w:val="00AB76D5"/>
    <w:rsid w:val="00AB7787"/>
    <w:rsid w:val="00AB78AC"/>
    <w:rsid w:val="00AB7CE8"/>
    <w:rsid w:val="00AC06BF"/>
    <w:rsid w:val="00AC0825"/>
    <w:rsid w:val="00AC0833"/>
    <w:rsid w:val="00AC1191"/>
    <w:rsid w:val="00AC1281"/>
    <w:rsid w:val="00AC1500"/>
    <w:rsid w:val="00AC1CDE"/>
    <w:rsid w:val="00AC1E4A"/>
    <w:rsid w:val="00AC2137"/>
    <w:rsid w:val="00AC21A2"/>
    <w:rsid w:val="00AC25C6"/>
    <w:rsid w:val="00AC2D4E"/>
    <w:rsid w:val="00AC2DA4"/>
    <w:rsid w:val="00AC3084"/>
    <w:rsid w:val="00AC3318"/>
    <w:rsid w:val="00AC3431"/>
    <w:rsid w:val="00AC3657"/>
    <w:rsid w:val="00AC37AD"/>
    <w:rsid w:val="00AC38E9"/>
    <w:rsid w:val="00AC39CC"/>
    <w:rsid w:val="00AC3AFD"/>
    <w:rsid w:val="00AC4590"/>
    <w:rsid w:val="00AC45D6"/>
    <w:rsid w:val="00AC4676"/>
    <w:rsid w:val="00AC4931"/>
    <w:rsid w:val="00AC4D53"/>
    <w:rsid w:val="00AC4E2E"/>
    <w:rsid w:val="00AC5388"/>
    <w:rsid w:val="00AC587F"/>
    <w:rsid w:val="00AC599E"/>
    <w:rsid w:val="00AC5A3B"/>
    <w:rsid w:val="00AC5EF7"/>
    <w:rsid w:val="00AC606E"/>
    <w:rsid w:val="00AC61B3"/>
    <w:rsid w:val="00AC63F4"/>
    <w:rsid w:val="00AC6521"/>
    <w:rsid w:val="00AC68BA"/>
    <w:rsid w:val="00AC690A"/>
    <w:rsid w:val="00AC6D0A"/>
    <w:rsid w:val="00AC6F1B"/>
    <w:rsid w:val="00AC7949"/>
    <w:rsid w:val="00AC7BFE"/>
    <w:rsid w:val="00AC7F6B"/>
    <w:rsid w:val="00AD07A8"/>
    <w:rsid w:val="00AD0AB3"/>
    <w:rsid w:val="00AD0F1E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B8A"/>
    <w:rsid w:val="00AD4C0F"/>
    <w:rsid w:val="00AD4C1E"/>
    <w:rsid w:val="00AD4F67"/>
    <w:rsid w:val="00AD4FE5"/>
    <w:rsid w:val="00AD514B"/>
    <w:rsid w:val="00AD58E2"/>
    <w:rsid w:val="00AD5B9B"/>
    <w:rsid w:val="00AD6201"/>
    <w:rsid w:val="00AD672A"/>
    <w:rsid w:val="00AD6C7F"/>
    <w:rsid w:val="00AD6CC8"/>
    <w:rsid w:val="00AD70C9"/>
    <w:rsid w:val="00AD732B"/>
    <w:rsid w:val="00AD7346"/>
    <w:rsid w:val="00AD74A3"/>
    <w:rsid w:val="00AD75A6"/>
    <w:rsid w:val="00AD7927"/>
    <w:rsid w:val="00AD7986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5E2"/>
    <w:rsid w:val="00AE4A1F"/>
    <w:rsid w:val="00AE4AB7"/>
    <w:rsid w:val="00AE4AFC"/>
    <w:rsid w:val="00AE4B5C"/>
    <w:rsid w:val="00AE4C51"/>
    <w:rsid w:val="00AE4C55"/>
    <w:rsid w:val="00AE4F01"/>
    <w:rsid w:val="00AE505B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CB4"/>
    <w:rsid w:val="00AE6D12"/>
    <w:rsid w:val="00AE6EEB"/>
    <w:rsid w:val="00AE6F4C"/>
    <w:rsid w:val="00AE7142"/>
    <w:rsid w:val="00AE723D"/>
    <w:rsid w:val="00AE7992"/>
    <w:rsid w:val="00AE79ED"/>
    <w:rsid w:val="00AE7A16"/>
    <w:rsid w:val="00AE7F78"/>
    <w:rsid w:val="00AF0801"/>
    <w:rsid w:val="00AF1414"/>
    <w:rsid w:val="00AF1DB3"/>
    <w:rsid w:val="00AF1E80"/>
    <w:rsid w:val="00AF28B0"/>
    <w:rsid w:val="00AF2B8A"/>
    <w:rsid w:val="00AF2DED"/>
    <w:rsid w:val="00AF3C80"/>
    <w:rsid w:val="00AF3C8C"/>
    <w:rsid w:val="00AF3D96"/>
    <w:rsid w:val="00AF40B3"/>
    <w:rsid w:val="00AF41FC"/>
    <w:rsid w:val="00AF457C"/>
    <w:rsid w:val="00AF4648"/>
    <w:rsid w:val="00AF4B6E"/>
    <w:rsid w:val="00AF4BC1"/>
    <w:rsid w:val="00AF4CC8"/>
    <w:rsid w:val="00AF5021"/>
    <w:rsid w:val="00AF5363"/>
    <w:rsid w:val="00AF559B"/>
    <w:rsid w:val="00AF5817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7095"/>
    <w:rsid w:val="00AF7263"/>
    <w:rsid w:val="00AF738A"/>
    <w:rsid w:val="00AF748A"/>
    <w:rsid w:val="00AF7491"/>
    <w:rsid w:val="00AF782D"/>
    <w:rsid w:val="00AF7D9E"/>
    <w:rsid w:val="00AF7F09"/>
    <w:rsid w:val="00AF7FDD"/>
    <w:rsid w:val="00B002BA"/>
    <w:rsid w:val="00B00306"/>
    <w:rsid w:val="00B00858"/>
    <w:rsid w:val="00B00AB2"/>
    <w:rsid w:val="00B00D22"/>
    <w:rsid w:val="00B00D62"/>
    <w:rsid w:val="00B00D79"/>
    <w:rsid w:val="00B010D3"/>
    <w:rsid w:val="00B010DD"/>
    <w:rsid w:val="00B01670"/>
    <w:rsid w:val="00B016AA"/>
    <w:rsid w:val="00B0197C"/>
    <w:rsid w:val="00B01A7A"/>
    <w:rsid w:val="00B01C8D"/>
    <w:rsid w:val="00B01CC2"/>
    <w:rsid w:val="00B01F0D"/>
    <w:rsid w:val="00B01F3A"/>
    <w:rsid w:val="00B02014"/>
    <w:rsid w:val="00B0226B"/>
    <w:rsid w:val="00B0226D"/>
    <w:rsid w:val="00B023FC"/>
    <w:rsid w:val="00B02599"/>
    <w:rsid w:val="00B02A4C"/>
    <w:rsid w:val="00B03101"/>
    <w:rsid w:val="00B036E1"/>
    <w:rsid w:val="00B039CE"/>
    <w:rsid w:val="00B03D26"/>
    <w:rsid w:val="00B0483B"/>
    <w:rsid w:val="00B04D36"/>
    <w:rsid w:val="00B04F11"/>
    <w:rsid w:val="00B054CE"/>
    <w:rsid w:val="00B0560C"/>
    <w:rsid w:val="00B05688"/>
    <w:rsid w:val="00B06102"/>
    <w:rsid w:val="00B06511"/>
    <w:rsid w:val="00B0678C"/>
    <w:rsid w:val="00B06AF4"/>
    <w:rsid w:val="00B06C77"/>
    <w:rsid w:val="00B075EC"/>
    <w:rsid w:val="00B077B1"/>
    <w:rsid w:val="00B07CBE"/>
    <w:rsid w:val="00B07F35"/>
    <w:rsid w:val="00B104A6"/>
    <w:rsid w:val="00B10694"/>
    <w:rsid w:val="00B107C2"/>
    <w:rsid w:val="00B1093D"/>
    <w:rsid w:val="00B109B0"/>
    <w:rsid w:val="00B10BD1"/>
    <w:rsid w:val="00B111BF"/>
    <w:rsid w:val="00B114C4"/>
    <w:rsid w:val="00B11882"/>
    <w:rsid w:val="00B11A22"/>
    <w:rsid w:val="00B11C10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6FE4"/>
    <w:rsid w:val="00B1736C"/>
    <w:rsid w:val="00B17744"/>
    <w:rsid w:val="00B17F12"/>
    <w:rsid w:val="00B20057"/>
    <w:rsid w:val="00B200B2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799"/>
    <w:rsid w:val="00B247E5"/>
    <w:rsid w:val="00B24B64"/>
    <w:rsid w:val="00B24C26"/>
    <w:rsid w:val="00B24D8D"/>
    <w:rsid w:val="00B24DB9"/>
    <w:rsid w:val="00B24F49"/>
    <w:rsid w:val="00B25258"/>
    <w:rsid w:val="00B2532F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0D7"/>
    <w:rsid w:val="00B2613A"/>
    <w:rsid w:val="00B268B9"/>
    <w:rsid w:val="00B269CE"/>
    <w:rsid w:val="00B26A94"/>
    <w:rsid w:val="00B2757B"/>
    <w:rsid w:val="00B27BA9"/>
    <w:rsid w:val="00B27C5E"/>
    <w:rsid w:val="00B27D54"/>
    <w:rsid w:val="00B301B3"/>
    <w:rsid w:val="00B30324"/>
    <w:rsid w:val="00B305C0"/>
    <w:rsid w:val="00B305F9"/>
    <w:rsid w:val="00B30EDA"/>
    <w:rsid w:val="00B31447"/>
    <w:rsid w:val="00B318FF"/>
    <w:rsid w:val="00B31E5F"/>
    <w:rsid w:val="00B32107"/>
    <w:rsid w:val="00B32115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48D4"/>
    <w:rsid w:val="00B34D31"/>
    <w:rsid w:val="00B34ED6"/>
    <w:rsid w:val="00B3511C"/>
    <w:rsid w:val="00B35284"/>
    <w:rsid w:val="00B3539A"/>
    <w:rsid w:val="00B35CB3"/>
    <w:rsid w:val="00B35E56"/>
    <w:rsid w:val="00B35F8E"/>
    <w:rsid w:val="00B36112"/>
    <w:rsid w:val="00B36116"/>
    <w:rsid w:val="00B3664C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01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2E75"/>
    <w:rsid w:val="00B430D3"/>
    <w:rsid w:val="00B432D4"/>
    <w:rsid w:val="00B43458"/>
    <w:rsid w:val="00B43787"/>
    <w:rsid w:val="00B437BD"/>
    <w:rsid w:val="00B4383C"/>
    <w:rsid w:val="00B4384A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39B"/>
    <w:rsid w:val="00B45768"/>
    <w:rsid w:val="00B458D3"/>
    <w:rsid w:val="00B45A61"/>
    <w:rsid w:val="00B45AAE"/>
    <w:rsid w:val="00B460A0"/>
    <w:rsid w:val="00B461C8"/>
    <w:rsid w:val="00B462D6"/>
    <w:rsid w:val="00B46347"/>
    <w:rsid w:val="00B466FA"/>
    <w:rsid w:val="00B46AB8"/>
    <w:rsid w:val="00B46BBB"/>
    <w:rsid w:val="00B47036"/>
    <w:rsid w:val="00B471F4"/>
    <w:rsid w:val="00B47784"/>
    <w:rsid w:val="00B4783F"/>
    <w:rsid w:val="00B47CEF"/>
    <w:rsid w:val="00B47E6A"/>
    <w:rsid w:val="00B50445"/>
    <w:rsid w:val="00B504F7"/>
    <w:rsid w:val="00B50641"/>
    <w:rsid w:val="00B50753"/>
    <w:rsid w:val="00B50D6B"/>
    <w:rsid w:val="00B50F16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AB8"/>
    <w:rsid w:val="00B53C0B"/>
    <w:rsid w:val="00B53ECA"/>
    <w:rsid w:val="00B53EF5"/>
    <w:rsid w:val="00B5428C"/>
    <w:rsid w:val="00B54381"/>
    <w:rsid w:val="00B543E9"/>
    <w:rsid w:val="00B54598"/>
    <w:rsid w:val="00B54759"/>
    <w:rsid w:val="00B5475E"/>
    <w:rsid w:val="00B54989"/>
    <w:rsid w:val="00B54DAD"/>
    <w:rsid w:val="00B54F75"/>
    <w:rsid w:val="00B553CF"/>
    <w:rsid w:val="00B55517"/>
    <w:rsid w:val="00B555B8"/>
    <w:rsid w:val="00B55ACA"/>
    <w:rsid w:val="00B5612F"/>
    <w:rsid w:val="00B566E0"/>
    <w:rsid w:val="00B5685D"/>
    <w:rsid w:val="00B56A2E"/>
    <w:rsid w:val="00B57861"/>
    <w:rsid w:val="00B60325"/>
    <w:rsid w:val="00B60475"/>
    <w:rsid w:val="00B60567"/>
    <w:rsid w:val="00B60605"/>
    <w:rsid w:val="00B607AC"/>
    <w:rsid w:val="00B607B8"/>
    <w:rsid w:val="00B60DF7"/>
    <w:rsid w:val="00B60E6E"/>
    <w:rsid w:val="00B61133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10C"/>
    <w:rsid w:val="00B634C4"/>
    <w:rsid w:val="00B636B9"/>
    <w:rsid w:val="00B63870"/>
    <w:rsid w:val="00B640AB"/>
    <w:rsid w:val="00B64398"/>
    <w:rsid w:val="00B64484"/>
    <w:rsid w:val="00B645EE"/>
    <w:rsid w:val="00B645F8"/>
    <w:rsid w:val="00B645FE"/>
    <w:rsid w:val="00B646A6"/>
    <w:rsid w:val="00B64995"/>
    <w:rsid w:val="00B652B0"/>
    <w:rsid w:val="00B657B5"/>
    <w:rsid w:val="00B65920"/>
    <w:rsid w:val="00B6599B"/>
    <w:rsid w:val="00B65D1C"/>
    <w:rsid w:val="00B66118"/>
    <w:rsid w:val="00B663B5"/>
    <w:rsid w:val="00B664EC"/>
    <w:rsid w:val="00B66758"/>
    <w:rsid w:val="00B66801"/>
    <w:rsid w:val="00B66C83"/>
    <w:rsid w:val="00B66FF7"/>
    <w:rsid w:val="00B675E5"/>
    <w:rsid w:val="00B6760D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CD2"/>
    <w:rsid w:val="00B70E23"/>
    <w:rsid w:val="00B70EDB"/>
    <w:rsid w:val="00B71072"/>
    <w:rsid w:val="00B713B9"/>
    <w:rsid w:val="00B71A24"/>
    <w:rsid w:val="00B71A5D"/>
    <w:rsid w:val="00B71E26"/>
    <w:rsid w:val="00B72184"/>
    <w:rsid w:val="00B7273B"/>
    <w:rsid w:val="00B727B8"/>
    <w:rsid w:val="00B72EC5"/>
    <w:rsid w:val="00B73259"/>
    <w:rsid w:val="00B73453"/>
    <w:rsid w:val="00B734A0"/>
    <w:rsid w:val="00B737B7"/>
    <w:rsid w:val="00B737C7"/>
    <w:rsid w:val="00B73B30"/>
    <w:rsid w:val="00B73C1A"/>
    <w:rsid w:val="00B74012"/>
    <w:rsid w:val="00B740A6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6D02"/>
    <w:rsid w:val="00B77062"/>
    <w:rsid w:val="00B7709F"/>
    <w:rsid w:val="00B774CC"/>
    <w:rsid w:val="00B77632"/>
    <w:rsid w:val="00B77D8A"/>
    <w:rsid w:val="00B77FB3"/>
    <w:rsid w:val="00B8053A"/>
    <w:rsid w:val="00B8053B"/>
    <w:rsid w:val="00B80795"/>
    <w:rsid w:val="00B80931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449"/>
    <w:rsid w:val="00B82519"/>
    <w:rsid w:val="00B82942"/>
    <w:rsid w:val="00B82ED6"/>
    <w:rsid w:val="00B830F7"/>
    <w:rsid w:val="00B8321E"/>
    <w:rsid w:val="00B83320"/>
    <w:rsid w:val="00B834DF"/>
    <w:rsid w:val="00B83874"/>
    <w:rsid w:val="00B83AC3"/>
    <w:rsid w:val="00B83D8E"/>
    <w:rsid w:val="00B83DF6"/>
    <w:rsid w:val="00B84062"/>
    <w:rsid w:val="00B8408E"/>
    <w:rsid w:val="00B84920"/>
    <w:rsid w:val="00B84BE8"/>
    <w:rsid w:val="00B84E2A"/>
    <w:rsid w:val="00B850AB"/>
    <w:rsid w:val="00B85129"/>
    <w:rsid w:val="00B859FB"/>
    <w:rsid w:val="00B85AB1"/>
    <w:rsid w:val="00B85D60"/>
    <w:rsid w:val="00B85E03"/>
    <w:rsid w:val="00B85E53"/>
    <w:rsid w:val="00B85E65"/>
    <w:rsid w:val="00B85F46"/>
    <w:rsid w:val="00B85F67"/>
    <w:rsid w:val="00B86557"/>
    <w:rsid w:val="00B86734"/>
    <w:rsid w:val="00B868EB"/>
    <w:rsid w:val="00B8692C"/>
    <w:rsid w:val="00B86B65"/>
    <w:rsid w:val="00B86BDC"/>
    <w:rsid w:val="00B86C03"/>
    <w:rsid w:val="00B86CD4"/>
    <w:rsid w:val="00B86E36"/>
    <w:rsid w:val="00B8706E"/>
    <w:rsid w:val="00B87143"/>
    <w:rsid w:val="00B87211"/>
    <w:rsid w:val="00B872BD"/>
    <w:rsid w:val="00B874FB"/>
    <w:rsid w:val="00B8769E"/>
    <w:rsid w:val="00B876A0"/>
    <w:rsid w:val="00B878C1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1FA4"/>
    <w:rsid w:val="00B9212C"/>
    <w:rsid w:val="00B926E0"/>
    <w:rsid w:val="00B928B6"/>
    <w:rsid w:val="00B92A14"/>
    <w:rsid w:val="00B92C15"/>
    <w:rsid w:val="00B93042"/>
    <w:rsid w:val="00B9332D"/>
    <w:rsid w:val="00B93B55"/>
    <w:rsid w:val="00B93BA0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687"/>
    <w:rsid w:val="00B96A58"/>
    <w:rsid w:val="00B96ABF"/>
    <w:rsid w:val="00B96CBF"/>
    <w:rsid w:val="00B96CF0"/>
    <w:rsid w:val="00B96DA2"/>
    <w:rsid w:val="00B97322"/>
    <w:rsid w:val="00B977E6"/>
    <w:rsid w:val="00B97B85"/>
    <w:rsid w:val="00B97F08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D14"/>
    <w:rsid w:val="00BA1E0C"/>
    <w:rsid w:val="00BA1E83"/>
    <w:rsid w:val="00BA270E"/>
    <w:rsid w:val="00BA2729"/>
    <w:rsid w:val="00BA283C"/>
    <w:rsid w:val="00BA2AEB"/>
    <w:rsid w:val="00BA2DED"/>
    <w:rsid w:val="00BA2E29"/>
    <w:rsid w:val="00BA2E62"/>
    <w:rsid w:val="00BA3129"/>
    <w:rsid w:val="00BA354D"/>
    <w:rsid w:val="00BA36B7"/>
    <w:rsid w:val="00BA36D5"/>
    <w:rsid w:val="00BA3909"/>
    <w:rsid w:val="00BA3974"/>
    <w:rsid w:val="00BA3CC9"/>
    <w:rsid w:val="00BA3EEA"/>
    <w:rsid w:val="00BA3F29"/>
    <w:rsid w:val="00BA40BE"/>
    <w:rsid w:val="00BA43DC"/>
    <w:rsid w:val="00BA45D0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C44"/>
    <w:rsid w:val="00BA7EB0"/>
    <w:rsid w:val="00BB0334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25C"/>
    <w:rsid w:val="00BB3345"/>
    <w:rsid w:val="00BB3355"/>
    <w:rsid w:val="00BB365A"/>
    <w:rsid w:val="00BB3682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B1F"/>
    <w:rsid w:val="00BB6C81"/>
    <w:rsid w:val="00BB6DFB"/>
    <w:rsid w:val="00BB6F25"/>
    <w:rsid w:val="00BB71EC"/>
    <w:rsid w:val="00BB723D"/>
    <w:rsid w:val="00BB724B"/>
    <w:rsid w:val="00BB7634"/>
    <w:rsid w:val="00BC0156"/>
    <w:rsid w:val="00BC0854"/>
    <w:rsid w:val="00BC1088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4CF"/>
    <w:rsid w:val="00BC499E"/>
    <w:rsid w:val="00BC5CE2"/>
    <w:rsid w:val="00BC5E23"/>
    <w:rsid w:val="00BC61BD"/>
    <w:rsid w:val="00BC63CC"/>
    <w:rsid w:val="00BC68C0"/>
    <w:rsid w:val="00BC6BE1"/>
    <w:rsid w:val="00BC6CCF"/>
    <w:rsid w:val="00BC6D61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BD"/>
    <w:rsid w:val="00BD0FC4"/>
    <w:rsid w:val="00BD140B"/>
    <w:rsid w:val="00BD1624"/>
    <w:rsid w:val="00BD18FC"/>
    <w:rsid w:val="00BD1C41"/>
    <w:rsid w:val="00BD238C"/>
    <w:rsid w:val="00BD267C"/>
    <w:rsid w:val="00BD2A02"/>
    <w:rsid w:val="00BD2A08"/>
    <w:rsid w:val="00BD2F55"/>
    <w:rsid w:val="00BD35A9"/>
    <w:rsid w:val="00BD3837"/>
    <w:rsid w:val="00BD386B"/>
    <w:rsid w:val="00BD3B1F"/>
    <w:rsid w:val="00BD3C69"/>
    <w:rsid w:val="00BD3C9C"/>
    <w:rsid w:val="00BD3D7A"/>
    <w:rsid w:val="00BD4235"/>
    <w:rsid w:val="00BD45AD"/>
    <w:rsid w:val="00BD4A85"/>
    <w:rsid w:val="00BD4AF2"/>
    <w:rsid w:val="00BD4B32"/>
    <w:rsid w:val="00BD5A26"/>
    <w:rsid w:val="00BD5CD4"/>
    <w:rsid w:val="00BD5FA4"/>
    <w:rsid w:val="00BD6509"/>
    <w:rsid w:val="00BD689C"/>
    <w:rsid w:val="00BD6A22"/>
    <w:rsid w:val="00BD6D88"/>
    <w:rsid w:val="00BD726F"/>
    <w:rsid w:val="00BD72C8"/>
    <w:rsid w:val="00BD7636"/>
    <w:rsid w:val="00BD7A82"/>
    <w:rsid w:val="00BD7CC6"/>
    <w:rsid w:val="00BD7CDC"/>
    <w:rsid w:val="00BD7F9E"/>
    <w:rsid w:val="00BE072F"/>
    <w:rsid w:val="00BE0737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4D21"/>
    <w:rsid w:val="00BE5164"/>
    <w:rsid w:val="00BE5519"/>
    <w:rsid w:val="00BE57B1"/>
    <w:rsid w:val="00BE5813"/>
    <w:rsid w:val="00BE58A5"/>
    <w:rsid w:val="00BE60DC"/>
    <w:rsid w:val="00BE6149"/>
    <w:rsid w:val="00BE65B3"/>
    <w:rsid w:val="00BE6853"/>
    <w:rsid w:val="00BE689B"/>
    <w:rsid w:val="00BE6985"/>
    <w:rsid w:val="00BE6CF9"/>
    <w:rsid w:val="00BE6D82"/>
    <w:rsid w:val="00BE72B2"/>
    <w:rsid w:val="00BE7432"/>
    <w:rsid w:val="00BE7584"/>
    <w:rsid w:val="00BE791D"/>
    <w:rsid w:val="00BE7B27"/>
    <w:rsid w:val="00BE7FF2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1F48"/>
    <w:rsid w:val="00BF204A"/>
    <w:rsid w:val="00BF21AD"/>
    <w:rsid w:val="00BF21F3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BF2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460"/>
    <w:rsid w:val="00BF64AD"/>
    <w:rsid w:val="00BF6657"/>
    <w:rsid w:val="00BF6C19"/>
    <w:rsid w:val="00BF6ED4"/>
    <w:rsid w:val="00BF6FBF"/>
    <w:rsid w:val="00BF70A1"/>
    <w:rsid w:val="00BF70F8"/>
    <w:rsid w:val="00BF739A"/>
    <w:rsid w:val="00BF78D3"/>
    <w:rsid w:val="00BF7A2F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15"/>
    <w:rsid w:val="00C02CDE"/>
    <w:rsid w:val="00C0350D"/>
    <w:rsid w:val="00C039B6"/>
    <w:rsid w:val="00C03B7B"/>
    <w:rsid w:val="00C03D29"/>
    <w:rsid w:val="00C0440D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986"/>
    <w:rsid w:val="00C06BE9"/>
    <w:rsid w:val="00C071C6"/>
    <w:rsid w:val="00C07A6C"/>
    <w:rsid w:val="00C07AE3"/>
    <w:rsid w:val="00C07AE4"/>
    <w:rsid w:val="00C07B63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6A0"/>
    <w:rsid w:val="00C11710"/>
    <w:rsid w:val="00C11A2B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C8A"/>
    <w:rsid w:val="00C13F22"/>
    <w:rsid w:val="00C13F33"/>
    <w:rsid w:val="00C140FE"/>
    <w:rsid w:val="00C1453D"/>
    <w:rsid w:val="00C14C0C"/>
    <w:rsid w:val="00C15135"/>
    <w:rsid w:val="00C159ED"/>
    <w:rsid w:val="00C15EB2"/>
    <w:rsid w:val="00C15FFF"/>
    <w:rsid w:val="00C164FA"/>
    <w:rsid w:val="00C1662C"/>
    <w:rsid w:val="00C16AEB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E37"/>
    <w:rsid w:val="00C20F77"/>
    <w:rsid w:val="00C210D4"/>
    <w:rsid w:val="00C212C6"/>
    <w:rsid w:val="00C21B1D"/>
    <w:rsid w:val="00C21E9D"/>
    <w:rsid w:val="00C222CF"/>
    <w:rsid w:val="00C223DE"/>
    <w:rsid w:val="00C22CD0"/>
    <w:rsid w:val="00C22D0D"/>
    <w:rsid w:val="00C232DD"/>
    <w:rsid w:val="00C236CC"/>
    <w:rsid w:val="00C23788"/>
    <w:rsid w:val="00C2423A"/>
    <w:rsid w:val="00C24271"/>
    <w:rsid w:val="00C243D1"/>
    <w:rsid w:val="00C24CA2"/>
    <w:rsid w:val="00C24EE5"/>
    <w:rsid w:val="00C24F12"/>
    <w:rsid w:val="00C24F5F"/>
    <w:rsid w:val="00C24F74"/>
    <w:rsid w:val="00C250CF"/>
    <w:rsid w:val="00C25206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CB2"/>
    <w:rsid w:val="00C26DE9"/>
    <w:rsid w:val="00C274BE"/>
    <w:rsid w:val="00C27F49"/>
    <w:rsid w:val="00C30380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31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3F2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AEA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BB5"/>
    <w:rsid w:val="00C40C43"/>
    <w:rsid w:val="00C40E34"/>
    <w:rsid w:val="00C413FE"/>
    <w:rsid w:val="00C4140D"/>
    <w:rsid w:val="00C4142E"/>
    <w:rsid w:val="00C41634"/>
    <w:rsid w:val="00C41C62"/>
    <w:rsid w:val="00C42130"/>
    <w:rsid w:val="00C4214B"/>
    <w:rsid w:val="00C42784"/>
    <w:rsid w:val="00C429E1"/>
    <w:rsid w:val="00C42B5F"/>
    <w:rsid w:val="00C432D8"/>
    <w:rsid w:val="00C439C5"/>
    <w:rsid w:val="00C439F0"/>
    <w:rsid w:val="00C43AF9"/>
    <w:rsid w:val="00C43CE7"/>
    <w:rsid w:val="00C440BC"/>
    <w:rsid w:val="00C44189"/>
    <w:rsid w:val="00C44401"/>
    <w:rsid w:val="00C4451B"/>
    <w:rsid w:val="00C4464F"/>
    <w:rsid w:val="00C447FB"/>
    <w:rsid w:val="00C44ADA"/>
    <w:rsid w:val="00C44EAC"/>
    <w:rsid w:val="00C45A9C"/>
    <w:rsid w:val="00C45B3D"/>
    <w:rsid w:val="00C466A6"/>
    <w:rsid w:val="00C466F1"/>
    <w:rsid w:val="00C46B53"/>
    <w:rsid w:val="00C470AA"/>
    <w:rsid w:val="00C472D0"/>
    <w:rsid w:val="00C4740A"/>
    <w:rsid w:val="00C477DC"/>
    <w:rsid w:val="00C47838"/>
    <w:rsid w:val="00C47AE8"/>
    <w:rsid w:val="00C47B28"/>
    <w:rsid w:val="00C47C27"/>
    <w:rsid w:val="00C47FC9"/>
    <w:rsid w:val="00C507DF"/>
    <w:rsid w:val="00C508B7"/>
    <w:rsid w:val="00C515D9"/>
    <w:rsid w:val="00C51618"/>
    <w:rsid w:val="00C51975"/>
    <w:rsid w:val="00C51D11"/>
    <w:rsid w:val="00C5212B"/>
    <w:rsid w:val="00C5257E"/>
    <w:rsid w:val="00C52A41"/>
    <w:rsid w:val="00C52A73"/>
    <w:rsid w:val="00C52D06"/>
    <w:rsid w:val="00C531B4"/>
    <w:rsid w:val="00C532F9"/>
    <w:rsid w:val="00C53712"/>
    <w:rsid w:val="00C53AF4"/>
    <w:rsid w:val="00C53E22"/>
    <w:rsid w:val="00C53F6E"/>
    <w:rsid w:val="00C542FD"/>
    <w:rsid w:val="00C5430E"/>
    <w:rsid w:val="00C54536"/>
    <w:rsid w:val="00C54C62"/>
    <w:rsid w:val="00C54EEC"/>
    <w:rsid w:val="00C55ADC"/>
    <w:rsid w:val="00C55CE2"/>
    <w:rsid w:val="00C5638E"/>
    <w:rsid w:val="00C56918"/>
    <w:rsid w:val="00C569CA"/>
    <w:rsid w:val="00C56C48"/>
    <w:rsid w:val="00C5707E"/>
    <w:rsid w:val="00C574BC"/>
    <w:rsid w:val="00C57A4B"/>
    <w:rsid w:val="00C57CC6"/>
    <w:rsid w:val="00C60002"/>
    <w:rsid w:val="00C601EB"/>
    <w:rsid w:val="00C60550"/>
    <w:rsid w:val="00C60993"/>
    <w:rsid w:val="00C60EC1"/>
    <w:rsid w:val="00C60FFC"/>
    <w:rsid w:val="00C6119C"/>
    <w:rsid w:val="00C61B02"/>
    <w:rsid w:val="00C61FD6"/>
    <w:rsid w:val="00C62027"/>
    <w:rsid w:val="00C62163"/>
    <w:rsid w:val="00C62997"/>
    <w:rsid w:val="00C62B5B"/>
    <w:rsid w:val="00C62BE7"/>
    <w:rsid w:val="00C62C31"/>
    <w:rsid w:val="00C62FB5"/>
    <w:rsid w:val="00C630C1"/>
    <w:rsid w:val="00C633AB"/>
    <w:rsid w:val="00C6343A"/>
    <w:rsid w:val="00C63607"/>
    <w:rsid w:val="00C63A57"/>
    <w:rsid w:val="00C63B35"/>
    <w:rsid w:val="00C6419F"/>
    <w:rsid w:val="00C64376"/>
    <w:rsid w:val="00C64626"/>
    <w:rsid w:val="00C64849"/>
    <w:rsid w:val="00C64920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AD2"/>
    <w:rsid w:val="00C66B89"/>
    <w:rsid w:val="00C66C34"/>
    <w:rsid w:val="00C66C6B"/>
    <w:rsid w:val="00C67231"/>
    <w:rsid w:val="00C7040D"/>
    <w:rsid w:val="00C70B8C"/>
    <w:rsid w:val="00C71468"/>
    <w:rsid w:val="00C71865"/>
    <w:rsid w:val="00C72157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4974"/>
    <w:rsid w:val="00C75004"/>
    <w:rsid w:val="00C7542A"/>
    <w:rsid w:val="00C754DB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E96"/>
    <w:rsid w:val="00C76F37"/>
    <w:rsid w:val="00C77128"/>
    <w:rsid w:val="00C7731D"/>
    <w:rsid w:val="00C77738"/>
    <w:rsid w:val="00C7781C"/>
    <w:rsid w:val="00C77989"/>
    <w:rsid w:val="00C7799E"/>
    <w:rsid w:val="00C77A2E"/>
    <w:rsid w:val="00C77C55"/>
    <w:rsid w:val="00C77DF7"/>
    <w:rsid w:val="00C80133"/>
    <w:rsid w:val="00C80152"/>
    <w:rsid w:val="00C80547"/>
    <w:rsid w:val="00C80C97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66D"/>
    <w:rsid w:val="00C8381F"/>
    <w:rsid w:val="00C83A1F"/>
    <w:rsid w:val="00C84332"/>
    <w:rsid w:val="00C8495F"/>
    <w:rsid w:val="00C85070"/>
    <w:rsid w:val="00C85279"/>
    <w:rsid w:val="00C8534D"/>
    <w:rsid w:val="00C85FA0"/>
    <w:rsid w:val="00C8624E"/>
    <w:rsid w:val="00C86379"/>
    <w:rsid w:val="00C863DE"/>
    <w:rsid w:val="00C864DB"/>
    <w:rsid w:val="00C86EEA"/>
    <w:rsid w:val="00C87650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989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08"/>
    <w:rsid w:val="00C9318C"/>
    <w:rsid w:val="00C93297"/>
    <w:rsid w:val="00C936C5"/>
    <w:rsid w:val="00C93BC2"/>
    <w:rsid w:val="00C945EC"/>
    <w:rsid w:val="00C9487D"/>
    <w:rsid w:val="00C94C81"/>
    <w:rsid w:val="00C94C86"/>
    <w:rsid w:val="00C94C87"/>
    <w:rsid w:val="00C94E45"/>
    <w:rsid w:val="00C94F0B"/>
    <w:rsid w:val="00C95300"/>
    <w:rsid w:val="00C95548"/>
    <w:rsid w:val="00C95730"/>
    <w:rsid w:val="00C95962"/>
    <w:rsid w:val="00C95CD4"/>
    <w:rsid w:val="00C96021"/>
    <w:rsid w:val="00C960A1"/>
    <w:rsid w:val="00C96127"/>
    <w:rsid w:val="00C96FE0"/>
    <w:rsid w:val="00C973E2"/>
    <w:rsid w:val="00C97AF1"/>
    <w:rsid w:val="00C97C64"/>
    <w:rsid w:val="00C97E38"/>
    <w:rsid w:val="00C97F58"/>
    <w:rsid w:val="00CA0151"/>
    <w:rsid w:val="00CA0699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8BD"/>
    <w:rsid w:val="00CA2919"/>
    <w:rsid w:val="00CA2C56"/>
    <w:rsid w:val="00CA3072"/>
    <w:rsid w:val="00CA31B3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A7A1D"/>
    <w:rsid w:val="00CA7B27"/>
    <w:rsid w:val="00CA7B93"/>
    <w:rsid w:val="00CB047F"/>
    <w:rsid w:val="00CB0C2A"/>
    <w:rsid w:val="00CB0CF5"/>
    <w:rsid w:val="00CB11BD"/>
    <w:rsid w:val="00CB1368"/>
    <w:rsid w:val="00CB1467"/>
    <w:rsid w:val="00CB16B2"/>
    <w:rsid w:val="00CB1D87"/>
    <w:rsid w:val="00CB1D94"/>
    <w:rsid w:val="00CB1F2A"/>
    <w:rsid w:val="00CB208D"/>
    <w:rsid w:val="00CB2667"/>
    <w:rsid w:val="00CB2836"/>
    <w:rsid w:val="00CB2F26"/>
    <w:rsid w:val="00CB3460"/>
    <w:rsid w:val="00CB37AA"/>
    <w:rsid w:val="00CB3886"/>
    <w:rsid w:val="00CB3B35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91A"/>
    <w:rsid w:val="00CB6F9E"/>
    <w:rsid w:val="00CB720B"/>
    <w:rsid w:val="00CB7648"/>
    <w:rsid w:val="00CB7B6B"/>
    <w:rsid w:val="00CB7C14"/>
    <w:rsid w:val="00CC009C"/>
    <w:rsid w:val="00CC00B7"/>
    <w:rsid w:val="00CC0106"/>
    <w:rsid w:val="00CC0225"/>
    <w:rsid w:val="00CC030F"/>
    <w:rsid w:val="00CC034B"/>
    <w:rsid w:val="00CC05BB"/>
    <w:rsid w:val="00CC0865"/>
    <w:rsid w:val="00CC0AA7"/>
    <w:rsid w:val="00CC0B11"/>
    <w:rsid w:val="00CC0E56"/>
    <w:rsid w:val="00CC120E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7F5"/>
    <w:rsid w:val="00CC28F3"/>
    <w:rsid w:val="00CC2CF7"/>
    <w:rsid w:val="00CC2D18"/>
    <w:rsid w:val="00CC2EFE"/>
    <w:rsid w:val="00CC2FB0"/>
    <w:rsid w:val="00CC3949"/>
    <w:rsid w:val="00CC3A3E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404"/>
    <w:rsid w:val="00CC57AE"/>
    <w:rsid w:val="00CC5867"/>
    <w:rsid w:val="00CC58E2"/>
    <w:rsid w:val="00CC5E0D"/>
    <w:rsid w:val="00CC606C"/>
    <w:rsid w:val="00CC68B6"/>
    <w:rsid w:val="00CC6B0F"/>
    <w:rsid w:val="00CC6C99"/>
    <w:rsid w:val="00CC6F53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559"/>
    <w:rsid w:val="00CD1649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309B"/>
    <w:rsid w:val="00CD3122"/>
    <w:rsid w:val="00CD325D"/>
    <w:rsid w:val="00CD3501"/>
    <w:rsid w:val="00CD3D0C"/>
    <w:rsid w:val="00CD3E10"/>
    <w:rsid w:val="00CD3F09"/>
    <w:rsid w:val="00CD3FAF"/>
    <w:rsid w:val="00CD4401"/>
    <w:rsid w:val="00CD492B"/>
    <w:rsid w:val="00CD50EE"/>
    <w:rsid w:val="00CD5423"/>
    <w:rsid w:val="00CD559E"/>
    <w:rsid w:val="00CD5C02"/>
    <w:rsid w:val="00CD61E3"/>
    <w:rsid w:val="00CD6814"/>
    <w:rsid w:val="00CD6E0B"/>
    <w:rsid w:val="00CD6FC1"/>
    <w:rsid w:val="00CD787F"/>
    <w:rsid w:val="00CD79F0"/>
    <w:rsid w:val="00CD7D07"/>
    <w:rsid w:val="00CE0012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2BC"/>
    <w:rsid w:val="00CE253D"/>
    <w:rsid w:val="00CE2561"/>
    <w:rsid w:val="00CE25F1"/>
    <w:rsid w:val="00CE2EC2"/>
    <w:rsid w:val="00CE3257"/>
    <w:rsid w:val="00CE367C"/>
    <w:rsid w:val="00CE37FC"/>
    <w:rsid w:val="00CE388A"/>
    <w:rsid w:val="00CE3A9F"/>
    <w:rsid w:val="00CE4246"/>
    <w:rsid w:val="00CE436D"/>
    <w:rsid w:val="00CE43D3"/>
    <w:rsid w:val="00CE503A"/>
    <w:rsid w:val="00CE5086"/>
    <w:rsid w:val="00CE5112"/>
    <w:rsid w:val="00CE5360"/>
    <w:rsid w:val="00CE57B6"/>
    <w:rsid w:val="00CE5A7F"/>
    <w:rsid w:val="00CE5E50"/>
    <w:rsid w:val="00CE613A"/>
    <w:rsid w:val="00CE6151"/>
    <w:rsid w:val="00CE6369"/>
    <w:rsid w:val="00CE6784"/>
    <w:rsid w:val="00CE697C"/>
    <w:rsid w:val="00CE698C"/>
    <w:rsid w:val="00CE69F3"/>
    <w:rsid w:val="00CE6AD5"/>
    <w:rsid w:val="00CE6E24"/>
    <w:rsid w:val="00CE6F77"/>
    <w:rsid w:val="00CE7565"/>
    <w:rsid w:val="00CE76BD"/>
    <w:rsid w:val="00CE79BC"/>
    <w:rsid w:val="00CE7EC0"/>
    <w:rsid w:val="00CF02AC"/>
    <w:rsid w:val="00CF0340"/>
    <w:rsid w:val="00CF057C"/>
    <w:rsid w:val="00CF06E6"/>
    <w:rsid w:val="00CF0E93"/>
    <w:rsid w:val="00CF142C"/>
    <w:rsid w:val="00CF18AB"/>
    <w:rsid w:val="00CF1AA6"/>
    <w:rsid w:val="00CF20C8"/>
    <w:rsid w:val="00CF233B"/>
    <w:rsid w:val="00CF23D5"/>
    <w:rsid w:val="00CF2614"/>
    <w:rsid w:val="00CF2618"/>
    <w:rsid w:val="00CF2639"/>
    <w:rsid w:val="00CF277A"/>
    <w:rsid w:val="00CF2C07"/>
    <w:rsid w:val="00CF2FBF"/>
    <w:rsid w:val="00CF3035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201"/>
    <w:rsid w:val="00CF7523"/>
    <w:rsid w:val="00CF7CCF"/>
    <w:rsid w:val="00D00522"/>
    <w:rsid w:val="00D00B22"/>
    <w:rsid w:val="00D017EE"/>
    <w:rsid w:val="00D0182B"/>
    <w:rsid w:val="00D0186E"/>
    <w:rsid w:val="00D01881"/>
    <w:rsid w:val="00D01C73"/>
    <w:rsid w:val="00D020A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61F"/>
    <w:rsid w:val="00D05FD4"/>
    <w:rsid w:val="00D06088"/>
    <w:rsid w:val="00D065DA"/>
    <w:rsid w:val="00D0675C"/>
    <w:rsid w:val="00D06800"/>
    <w:rsid w:val="00D06B22"/>
    <w:rsid w:val="00D06CDD"/>
    <w:rsid w:val="00D06DED"/>
    <w:rsid w:val="00D0719F"/>
    <w:rsid w:val="00D0735B"/>
    <w:rsid w:val="00D078A9"/>
    <w:rsid w:val="00D078C9"/>
    <w:rsid w:val="00D07DCA"/>
    <w:rsid w:val="00D105EB"/>
    <w:rsid w:val="00D10CE2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054"/>
    <w:rsid w:val="00D12440"/>
    <w:rsid w:val="00D12487"/>
    <w:rsid w:val="00D126E6"/>
    <w:rsid w:val="00D12A81"/>
    <w:rsid w:val="00D12B75"/>
    <w:rsid w:val="00D12C27"/>
    <w:rsid w:val="00D12CAE"/>
    <w:rsid w:val="00D12DF4"/>
    <w:rsid w:val="00D12E59"/>
    <w:rsid w:val="00D12EB0"/>
    <w:rsid w:val="00D13880"/>
    <w:rsid w:val="00D13ADE"/>
    <w:rsid w:val="00D13BBC"/>
    <w:rsid w:val="00D13CCD"/>
    <w:rsid w:val="00D13E41"/>
    <w:rsid w:val="00D13ED2"/>
    <w:rsid w:val="00D13FA5"/>
    <w:rsid w:val="00D14204"/>
    <w:rsid w:val="00D14245"/>
    <w:rsid w:val="00D14695"/>
    <w:rsid w:val="00D14E26"/>
    <w:rsid w:val="00D15CFC"/>
    <w:rsid w:val="00D15D9D"/>
    <w:rsid w:val="00D15F30"/>
    <w:rsid w:val="00D1624D"/>
    <w:rsid w:val="00D1686E"/>
    <w:rsid w:val="00D16BA8"/>
    <w:rsid w:val="00D16DEE"/>
    <w:rsid w:val="00D174E5"/>
    <w:rsid w:val="00D176E8"/>
    <w:rsid w:val="00D17761"/>
    <w:rsid w:val="00D17CE6"/>
    <w:rsid w:val="00D17CE8"/>
    <w:rsid w:val="00D17F37"/>
    <w:rsid w:val="00D17FF1"/>
    <w:rsid w:val="00D20171"/>
    <w:rsid w:val="00D2018F"/>
    <w:rsid w:val="00D202B4"/>
    <w:rsid w:val="00D202D3"/>
    <w:rsid w:val="00D2045F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EBC"/>
    <w:rsid w:val="00D220DF"/>
    <w:rsid w:val="00D22148"/>
    <w:rsid w:val="00D22406"/>
    <w:rsid w:val="00D22522"/>
    <w:rsid w:val="00D22D2B"/>
    <w:rsid w:val="00D22FE9"/>
    <w:rsid w:val="00D23289"/>
    <w:rsid w:val="00D23556"/>
    <w:rsid w:val="00D2390D"/>
    <w:rsid w:val="00D23B89"/>
    <w:rsid w:val="00D23CE2"/>
    <w:rsid w:val="00D23EAA"/>
    <w:rsid w:val="00D242AF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983"/>
    <w:rsid w:val="00D30C46"/>
    <w:rsid w:val="00D30FC7"/>
    <w:rsid w:val="00D31127"/>
    <w:rsid w:val="00D3120D"/>
    <w:rsid w:val="00D31B49"/>
    <w:rsid w:val="00D31B9F"/>
    <w:rsid w:val="00D31BEA"/>
    <w:rsid w:val="00D31E04"/>
    <w:rsid w:val="00D32430"/>
    <w:rsid w:val="00D32B6E"/>
    <w:rsid w:val="00D32C04"/>
    <w:rsid w:val="00D33313"/>
    <w:rsid w:val="00D33410"/>
    <w:rsid w:val="00D33AB3"/>
    <w:rsid w:val="00D33AFC"/>
    <w:rsid w:val="00D33C09"/>
    <w:rsid w:val="00D340D0"/>
    <w:rsid w:val="00D3410B"/>
    <w:rsid w:val="00D3425B"/>
    <w:rsid w:val="00D344C9"/>
    <w:rsid w:val="00D3527F"/>
    <w:rsid w:val="00D353DA"/>
    <w:rsid w:val="00D353FF"/>
    <w:rsid w:val="00D3609F"/>
    <w:rsid w:val="00D3610A"/>
    <w:rsid w:val="00D36190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C70"/>
    <w:rsid w:val="00D40E25"/>
    <w:rsid w:val="00D40E78"/>
    <w:rsid w:val="00D40F15"/>
    <w:rsid w:val="00D41009"/>
    <w:rsid w:val="00D4189F"/>
    <w:rsid w:val="00D41901"/>
    <w:rsid w:val="00D41CD0"/>
    <w:rsid w:val="00D421D9"/>
    <w:rsid w:val="00D42232"/>
    <w:rsid w:val="00D422E4"/>
    <w:rsid w:val="00D42493"/>
    <w:rsid w:val="00D426B3"/>
    <w:rsid w:val="00D429DA"/>
    <w:rsid w:val="00D42B71"/>
    <w:rsid w:val="00D42D7E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336"/>
    <w:rsid w:val="00D448BD"/>
    <w:rsid w:val="00D44A5C"/>
    <w:rsid w:val="00D44B49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B03"/>
    <w:rsid w:val="00D46CA4"/>
    <w:rsid w:val="00D46F2D"/>
    <w:rsid w:val="00D471EF"/>
    <w:rsid w:val="00D475CC"/>
    <w:rsid w:val="00D477E2"/>
    <w:rsid w:val="00D47833"/>
    <w:rsid w:val="00D47E55"/>
    <w:rsid w:val="00D5044A"/>
    <w:rsid w:val="00D50537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D2A"/>
    <w:rsid w:val="00D51F84"/>
    <w:rsid w:val="00D52200"/>
    <w:rsid w:val="00D52550"/>
    <w:rsid w:val="00D5294C"/>
    <w:rsid w:val="00D52D27"/>
    <w:rsid w:val="00D52FDA"/>
    <w:rsid w:val="00D530BC"/>
    <w:rsid w:val="00D5346C"/>
    <w:rsid w:val="00D53658"/>
    <w:rsid w:val="00D53768"/>
    <w:rsid w:val="00D53C0A"/>
    <w:rsid w:val="00D53C63"/>
    <w:rsid w:val="00D546DB"/>
    <w:rsid w:val="00D5479A"/>
    <w:rsid w:val="00D54AF7"/>
    <w:rsid w:val="00D54C00"/>
    <w:rsid w:val="00D54C59"/>
    <w:rsid w:val="00D54D88"/>
    <w:rsid w:val="00D55115"/>
    <w:rsid w:val="00D5513F"/>
    <w:rsid w:val="00D5521C"/>
    <w:rsid w:val="00D5521D"/>
    <w:rsid w:val="00D552BA"/>
    <w:rsid w:val="00D553B3"/>
    <w:rsid w:val="00D55418"/>
    <w:rsid w:val="00D5547E"/>
    <w:rsid w:val="00D554E6"/>
    <w:rsid w:val="00D55723"/>
    <w:rsid w:val="00D55B07"/>
    <w:rsid w:val="00D55B68"/>
    <w:rsid w:val="00D55C01"/>
    <w:rsid w:val="00D55C22"/>
    <w:rsid w:val="00D55C37"/>
    <w:rsid w:val="00D56330"/>
    <w:rsid w:val="00D563C2"/>
    <w:rsid w:val="00D56450"/>
    <w:rsid w:val="00D56692"/>
    <w:rsid w:val="00D56C31"/>
    <w:rsid w:val="00D56C61"/>
    <w:rsid w:val="00D56D65"/>
    <w:rsid w:val="00D570F8"/>
    <w:rsid w:val="00D572B2"/>
    <w:rsid w:val="00D573A2"/>
    <w:rsid w:val="00D57420"/>
    <w:rsid w:val="00D575A4"/>
    <w:rsid w:val="00D57677"/>
    <w:rsid w:val="00D578C5"/>
    <w:rsid w:val="00D57C20"/>
    <w:rsid w:val="00D57CEB"/>
    <w:rsid w:val="00D57F0A"/>
    <w:rsid w:val="00D6005F"/>
    <w:rsid w:val="00D600BE"/>
    <w:rsid w:val="00D60207"/>
    <w:rsid w:val="00D6024D"/>
    <w:rsid w:val="00D6070D"/>
    <w:rsid w:val="00D60BCB"/>
    <w:rsid w:val="00D60CB2"/>
    <w:rsid w:val="00D60DD4"/>
    <w:rsid w:val="00D60EDD"/>
    <w:rsid w:val="00D61059"/>
    <w:rsid w:val="00D61192"/>
    <w:rsid w:val="00D61B4E"/>
    <w:rsid w:val="00D61CD8"/>
    <w:rsid w:val="00D62243"/>
    <w:rsid w:val="00D622BE"/>
    <w:rsid w:val="00D624A5"/>
    <w:rsid w:val="00D626BF"/>
    <w:rsid w:val="00D6278F"/>
    <w:rsid w:val="00D62949"/>
    <w:rsid w:val="00D62DEC"/>
    <w:rsid w:val="00D62E52"/>
    <w:rsid w:val="00D62EF2"/>
    <w:rsid w:val="00D63008"/>
    <w:rsid w:val="00D63803"/>
    <w:rsid w:val="00D6394E"/>
    <w:rsid w:val="00D63BAD"/>
    <w:rsid w:val="00D63C5F"/>
    <w:rsid w:val="00D63F78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18"/>
    <w:rsid w:val="00D662E2"/>
    <w:rsid w:val="00D6675B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B06"/>
    <w:rsid w:val="00D71F20"/>
    <w:rsid w:val="00D72361"/>
    <w:rsid w:val="00D72896"/>
    <w:rsid w:val="00D73347"/>
    <w:rsid w:val="00D737CF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6ECD"/>
    <w:rsid w:val="00D771C9"/>
    <w:rsid w:val="00D771D5"/>
    <w:rsid w:val="00D775D8"/>
    <w:rsid w:val="00D77791"/>
    <w:rsid w:val="00D7779B"/>
    <w:rsid w:val="00D77935"/>
    <w:rsid w:val="00D77B6A"/>
    <w:rsid w:val="00D77FF2"/>
    <w:rsid w:val="00D8001A"/>
    <w:rsid w:val="00D800A1"/>
    <w:rsid w:val="00D8030F"/>
    <w:rsid w:val="00D8036A"/>
    <w:rsid w:val="00D8042B"/>
    <w:rsid w:val="00D804B0"/>
    <w:rsid w:val="00D805F2"/>
    <w:rsid w:val="00D80871"/>
    <w:rsid w:val="00D80AB8"/>
    <w:rsid w:val="00D80C25"/>
    <w:rsid w:val="00D80C93"/>
    <w:rsid w:val="00D80CCB"/>
    <w:rsid w:val="00D81307"/>
    <w:rsid w:val="00D81598"/>
    <w:rsid w:val="00D817FD"/>
    <w:rsid w:val="00D81C74"/>
    <w:rsid w:val="00D81E9C"/>
    <w:rsid w:val="00D81F38"/>
    <w:rsid w:val="00D820A7"/>
    <w:rsid w:val="00D820F3"/>
    <w:rsid w:val="00D822EF"/>
    <w:rsid w:val="00D829AC"/>
    <w:rsid w:val="00D82F74"/>
    <w:rsid w:val="00D833E8"/>
    <w:rsid w:val="00D83401"/>
    <w:rsid w:val="00D835E6"/>
    <w:rsid w:val="00D83A89"/>
    <w:rsid w:val="00D83E42"/>
    <w:rsid w:val="00D84268"/>
    <w:rsid w:val="00D8441F"/>
    <w:rsid w:val="00D846C5"/>
    <w:rsid w:val="00D8489E"/>
    <w:rsid w:val="00D84B17"/>
    <w:rsid w:val="00D84D27"/>
    <w:rsid w:val="00D8508D"/>
    <w:rsid w:val="00D8586C"/>
    <w:rsid w:val="00D85CD2"/>
    <w:rsid w:val="00D85E36"/>
    <w:rsid w:val="00D864A4"/>
    <w:rsid w:val="00D86B37"/>
    <w:rsid w:val="00D86ED1"/>
    <w:rsid w:val="00D87154"/>
    <w:rsid w:val="00D8730C"/>
    <w:rsid w:val="00D87624"/>
    <w:rsid w:val="00D8778A"/>
    <w:rsid w:val="00D9045F"/>
    <w:rsid w:val="00D90BE3"/>
    <w:rsid w:val="00D91009"/>
    <w:rsid w:val="00D9120D"/>
    <w:rsid w:val="00D9126A"/>
    <w:rsid w:val="00D912DF"/>
    <w:rsid w:val="00D91937"/>
    <w:rsid w:val="00D91C54"/>
    <w:rsid w:val="00D91E52"/>
    <w:rsid w:val="00D91F8C"/>
    <w:rsid w:val="00D920A8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D0"/>
    <w:rsid w:val="00D93EC8"/>
    <w:rsid w:val="00D94083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5F09"/>
    <w:rsid w:val="00D96193"/>
    <w:rsid w:val="00D962E5"/>
    <w:rsid w:val="00D96BE7"/>
    <w:rsid w:val="00D96DD2"/>
    <w:rsid w:val="00D978F5"/>
    <w:rsid w:val="00D97BC5"/>
    <w:rsid w:val="00D97E86"/>
    <w:rsid w:val="00D97ED5"/>
    <w:rsid w:val="00DA0380"/>
    <w:rsid w:val="00DA0D50"/>
    <w:rsid w:val="00DA0FC0"/>
    <w:rsid w:val="00DA10AB"/>
    <w:rsid w:val="00DA1109"/>
    <w:rsid w:val="00DA1389"/>
    <w:rsid w:val="00DA1771"/>
    <w:rsid w:val="00DA1D80"/>
    <w:rsid w:val="00DA2046"/>
    <w:rsid w:val="00DA2129"/>
    <w:rsid w:val="00DA23D2"/>
    <w:rsid w:val="00DA29C4"/>
    <w:rsid w:val="00DA2CD7"/>
    <w:rsid w:val="00DA2D90"/>
    <w:rsid w:val="00DA31D1"/>
    <w:rsid w:val="00DA3B43"/>
    <w:rsid w:val="00DA3BE7"/>
    <w:rsid w:val="00DA3F00"/>
    <w:rsid w:val="00DA41DC"/>
    <w:rsid w:val="00DA43CA"/>
    <w:rsid w:val="00DA46AB"/>
    <w:rsid w:val="00DA483B"/>
    <w:rsid w:val="00DA492A"/>
    <w:rsid w:val="00DA494A"/>
    <w:rsid w:val="00DA4B10"/>
    <w:rsid w:val="00DA4C7E"/>
    <w:rsid w:val="00DA4D11"/>
    <w:rsid w:val="00DA50C0"/>
    <w:rsid w:val="00DA548B"/>
    <w:rsid w:val="00DA5A53"/>
    <w:rsid w:val="00DA5CA9"/>
    <w:rsid w:val="00DA5E7E"/>
    <w:rsid w:val="00DA6181"/>
    <w:rsid w:val="00DA6759"/>
    <w:rsid w:val="00DA67AD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72C"/>
    <w:rsid w:val="00DB191A"/>
    <w:rsid w:val="00DB1A6B"/>
    <w:rsid w:val="00DB1DEC"/>
    <w:rsid w:val="00DB1F98"/>
    <w:rsid w:val="00DB2551"/>
    <w:rsid w:val="00DB2B83"/>
    <w:rsid w:val="00DB31AE"/>
    <w:rsid w:val="00DB35C7"/>
    <w:rsid w:val="00DB39DE"/>
    <w:rsid w:val="00DB3D52"/>
    <w:rsid w:val="00DB42C3"/>
    <w:rsid w:val="00DB4322"/>
    <w:rsid w:val="00DB456C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11C"/>
    <w:rsid w:val="00DB61F3"/>
    <w:rsid w:val="00DB62A6"/>
    <w:rsid w:val="00DB6500"/>
    <w:rsid w:val="00DB6598"/>
    <w:rsid w:val="00DB659D"/>
    <w:rsid w:val="00DB6646"/>
    <w:rsid w:val="00DB68FF"/>
    <w:rsid w:val="00DB6A46"/>
    <w:rsid w:val="00DB6FA9"/>
    <w:rsid w:val="00DB71FD"/>
    <w:rsid w:val="00DB7427"/>
    <w:rsid w:val="00DB749A"/>
    <w:rsid w:val="00DB74EF"/>
    <w:rsid w:val="00DB7D62"/>
    <w:rsid w:val="00DB7D8C"/>
    <w:rsid w:val="00DB7E8C"/>
    <w:rsid w:val="00DC0131"/>
    <w:rsid w:val="00DC035E"/>
    <w:rsid w:val="00DC0715"/>
    <w:rsid w:val="00DC09FF"/>
    <w:rsid w:val="00DC0B4C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3BD"/>
    <w:rsid w:val="00DC3E1F"/>
    <w:rsid w:val="00DC4287"/>
    <w:rsid w:val="00DC44D0"/>
    <w:rsid w:val="00DC4B72"/>
    <w:rsid w:val="00DC4D82"/>
    <w:rsid w:val="00DC4E9C"/>
    <w:rsid w:val="00DC522F"/>
    <w:rsid w:val="00DC588E"/>
    <w:rsid w:val="00DC5E1F"/>
    <w:rsid w:val="00DC608E"/>
    <w:rsid w:val="00DC65D8"/>
    <w:rsid w:val="00DC6A5F"/>
    <w:rsid w:val="00DC6A94"/>
    <w:rsid w:val="00DC6E3C"/>
    <w:rsid w:val="00DC704F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8DE"/>
    <w:rsid w:val="00DD0C93"/>
    <w:rsid w:val="00DD128A"/>
    <w:rsid w:val="00DD12B1"/>
    <w:rsid w:val="00DD12B5"/>
    <w:rsid w:val="00DD1422"/>
    <w:rsid w:val="00DD1441"/>
    <w:rsid w:val="00DD18C7"/>
    <w:rsid w:val="00DD1947"/>
    <w:rsid w:val="00DD1A59"/>
    <w:rsid w:val="00DD1ED7"/>
    <w:rsid w:val="00DD2278"/>
    <w:rsid w:val="00DD23D2"/>
    <w:rsid w:val="00DD242B"/>
    <w:rsid w:val="00DD2622"/>
    <w:rsid w:val="00DD2A7F"/>
    <w:rsid w:val="00DD2FE5"/>
    <w:rsid w:val="00DD303C"/>
    <w:rsid w:val="00DD30D4"/>
    <w:rsid w:val="00DD3401"/>
    <w:rsid w:val="00DD3430"/>
    <w:rsid w:val="00DD3480"/>
    <w:rsid w:val="00DD3565"/>
    <w:rsid w:val="00DD360E"/>
    <w:rsid w:val="00DD36B2"/>
    <w:rsid w:val="00DD383A"/>
    <w:rsid w:val="00DD3AD6"/>
    <w:rsid w:val="00DD3B4D"/>
    <w:rsid w:val="00DD3B9B"/>
    <w:rsid w:val="00DD4190"/>
    <w:rsid w:val="00DD46F6"/>
    <w:rsid w:val="00DD47CD"/>
    <w:rsid w:val="00DD49D3"/>
    <w:rsid w:val="00DD506F"/>
    <w:rsid w:val="00DD50F0"/>
    <w:rsid w:val="00DD53FD"/>
    <w:rsid w:val="00DD58A1"/>
    <w:rsid w:val="00DD5D45"/>
    <w:rsid w:val="00DD5EF8"/>
    <w:rsid w:val="00DD6396"/>
    <w:rsid w:val="00DD69C8"/>
    <w:rsid w:val="00DD6C70"/>
    <w:rsid w:val="00DD6CED"/>
    <w:rsid w:val="00DD6DA2"/>
    <w:rsid w:val="00DD761C"/>
    <w:rsid w:val="00DD7DB6"/>
    <w:rsid w:val="00DD7DF3"/>
    <w:rsid w:val="00DD7E80"/>
    <w:rsid w:val="00DE0171"/>
    <w:rsid w:val="00DE0333"/>
    <w:rsid w:val="00DE0407"/>
    <w:rsid w:val="00DE044F"/>
    <w:rsid w:val="00DE0558"/>
    <w:rsid w:val="00DE1232"/>
    <w:rsid w:val="00DE144A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61AA"/>
    <w:rsid w:val="00DE6A5A"/>
    <w:rsid w:val="00DE6AE9"/>
    <w:rsid w:val="00DE6C92"/>
    <w:rsid w:val="00DE7012"/>
    <w:rsid w:val="00DE7671"/>
    <w:rsid w:val="00DE7864"/>
    <w:rsid w:val="00DE7D03"/>
    <w:rsid w:val="00DF02EC"/>
    <w:rsid w:val="00DF0D33"/>
    <w:rsid w:val="00DF0E55"/>
    <w:rsid w:val="00DF0E63"/>
    <w:rsid w:val="00DF0EE9"/>
    <w:rsid w:val="00DF0FE6"/>
    <w:rsid w:val="00DF1300"/>
    <w:rsid w:val="00DF1758"/>
    <w:rsid w:val="00DF1ADA"/>
    <w:rsid w:val="00DF1CD2"/>
    <w:rsid w:val="00DF1DE2"/>
    <w:rsid w:val="00DF1FD6"/>
    <w:rsid w:val="00DF206D"/>
    <w:rsid w:val="00DF27C9"/>
    <w:rsid w:val="00DF2DDB"/>
    <w:rsid w:val="00DF3195"/>
    <w:rsid w:val="00DF3273"/>
    <w:rsid w:val="00DF32AF"/>
    <w:rsid w:val="00DF3307"/>
    <w:rsid w:val="00DF37F3"/>
    <w:rsid w:val="00DF3A17"/>
    <w:rsid w:val="00DF3A6C"/>
    <w:rsid w:val="00DF3B53"/>
    <w:rsid w:val="00DF4158"/>
    <w:rsid w:val="00DF425C"/>
    <w:rsid w:val="00DF4430"/>
    <w:rsid w:val="00DF4920"/>
    <w:rsid w:val="00DF4B3D"/>
    <w:rsid w:val="00DF4C07"/>
    <w:rsid w:val="00DF4DEA"/>
    <w:rsid w:val="00DF4EE7"/>
    <w:rsid w:val="00DF4F19"/>
    <w:rsid w:val="00DF5270"/>
    <w:rsid w:val="00DF576F"/>
    <w:rsid w:val="00DF6014"/>
    <w:rsid w:val="00DF6824"/>
    <w:rsid w:val="00DF7226"/>
    <w:rsid w:val="00E000AA"/>
    <w:rsid w:val="00E0013A"/>
    <w:rsid w:val="00E004D1"/>
    <w:rsid w:val="00E00633"/>
    <w:rsid w:val="00E0075D"/>
    <w:rsid w:val="00E00A07"/>
    <w:rsid w:val="00E00B59"/>
    <w:rsid w:val="00E00D6C"/>
    <w:rsid w:val="00E00EFF"/>
    <w:rsid w:val="00E0138A"/>
    <w:rsid w:val="00E013CA"/>
    <w:rsid w:val="00E014CE"/>
    <w:rsid w:val="00E015AA"/>
    <w:rsid w:val="00E019EA"/>
    <w:rsid w:val="00E021EF"/>
    <w:rsid w:val="00E02278"/>
    <w:rsid w:val="00E028E6"/>
    <w:rsid w:val="00E02C20"/>
    <w:rsid w:val="00E02CD9"/>
    <w:rsid w:val="00E032C1"/>
    <w:rsid w:val="00E039C0"/>
    <w:rsid w:val="00E03A1A"/>
    <w:rsid w:val="00E03B59"/>
    <w:rsid w:val="00E03CC8"/>
    <w:rsid w:val="00E04099"/>
    <w:rsid w:val="00E042DC"/>
    <w:rsid w:val="00E043BB"/>
    <w:rsid w:val="00E046C1"/>
    <w:rsid w:val="00E049B0"/>
    <w:rsid w:val="00E049EC"/>
    <w:rsid w:val="00E04E2D"/>
    <w:rsid w:val="00E04EE6"/>
    <w:rsid w:val="00E04FB3"/>
    <w:rsid w:val="00E05A43"/>
    <w:rsid w:val="00E05B03"/>
    <w:rsid w:val="00E062A7"/>
    <w:rsid w:val="00E0646D"/>
    <w:rsid w:val="00E0666F"/>
    <w:rsid w:val="00E06A63"/>
    <w:rsid w:val="00E06A6C"/>
    <w:rsid w:val="00E06AF4"/>
    <w:rsid w:val="00E06B76"/>
    <w:rsid w:val="00E06EDB"/>
    <w:rsid w:val="00E06FBB"/>
    <w:rsid w:val="00E0729D"/>
    <w:rsid w:val="00E07599"/>
    <w:rsid w:val="00E07686"/>
    <w:rsid w:val="00E07841"/>
    <w:rsid w:val="00E07A3F"/>
    <w:rsid w:val="00E07E45"/>
    <w:rsid w:val="00E1007C"/>
    <w:rsid w:val="00E10292"/>
    <w:rsid w:val="00E102BD"/>
    <w:rsid w:val="00E1039D"/>
    <w:rsid w:val="00E103F8"/>
    <w:rsid w:val="00E104DE"/>
    <w:rsid w:val="00E10512"/>
    <w:rsid w:val="00E1068C"/>
    <w:rsid w:val="00E1074E"/>
    <w:rsid w:val="00E10ADD"/>
    <w:rsid w:val="00E10E51"/>
    <w:rsid w:val="00E10E7A"/>
    <w:rsid w:val="00E10F09"/>
    <w:rsid w:val="00E11AB5"/>
    <w:rsid w:val="00E11B92"/>
    <w:rsid w:val="00E11D58"/>
    <w:rsid w:val="00E11E3A"/>
    <w:rsid w:val="00E11EB8"/>
    <w:rsid w:val="00E1200E"/>
    <w:rsid w:val="00E1204B"/>
    <w:rsid w:val="00E12222"/>
    <w:rsid w:val="00E125EE"/>
    <w:rsid w:val="00E12775"/>
    <w:rsid w:val="00E12A5A"/>
    <w:rsid w:val="00E12DAD"/>
    <w:rsid w:val="00E136AE"/>
    <w:rsid w:val="00E13781"/>
    <w:rsid w:val="00E137EA"/>
    <w:rsid w:val="00E139D0"/>
    <w:rsid w:val="00E13F1E"/>
    <w:rsid w:val="00E140C2"/>
    <w:rsid w:val="00E14170"/>
    <w:rsid w:val="00E14372"/>
    <w:rsid w:val="00E143F1"/>
    <w:rsid w:val="00E145E0"/>
    <w:rsid w:val="00E14735"/>
    <w:rsid w:val="00E14807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245"/>
    <w:rsid w:val="00E1626E"/>
    <w:rsid w:val="00E1645D"/>
    <w:rsid w:val="00E164E8"/>
    <w:rsid w:val="00E1654E"/>
    <w:rsid w:val="00E16589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EC"/>
    <w:rsid w:val="00E202F9"/>
    <w:rsid w:val="00E20661"/>
    <w:rsid w:val="00E20862"/>
    <w:rsid w:val="00E20AD1"/>
    <w:rsid w:val="00E20AFA"/>
    <w:rsid w:val="00E20E6F"/>
    <w:rsid w:val="00E20FE9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8B4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D54"/>
    <w:rsid w:val="00E25F49"/>
    <w:rsid w:val="00E2617B"/>
    <w:rsid w:val="00E26296"/>
    <w:rsid w:val="00E26566"/>
    <w:rsid w:val="00E2690E"/>
    <w:rsid w:val="00E26C3B"/>
    <w:rsid w:val="00E272A9"/>
    <w:rsid w:val="00E272B8"/>
    <w:rsid w:val="00E272C2"/>
    <w:rsid w:val="00E272FE"/>
    <w:rsid w:val="00E3017F"/>
    <w:rsid w:val="00E30517"/>
    <w:rsid w:val="00E30608"/>
    <w:rsid w:val="00E3070A"/>
    <w:rsid w:val="00E30A72"/>
    <w:rsid w:val="00E30ABC"/>
    <w:rsid w:val="00E30D53"/>
    <w:rsid w:val="00E30F10"/>
    <w:rsid w:val="00E312CB"/>
    <w:rsid w:val="00E31371"/>
    <w:rsid w:val="00E313C2"/>
    <w:rsid w:val="00E31506"/>
    <w:rsid w:val="00E315DA"/>
    <w:rsid w:val="00E3192B"/>
    <w:rsid w:val="00E31B0F"/>
    <w:rsid w:val="00E3210F"/>
    <w:rsid w:val="00E325A3"/>
    <w:rsid w:val="00E327EE"/>
    <w:rsid w:val="00E32C4D"/>
    <w:rsid w:val="00E32E0E"/>
    <w:rsid w:val="00E330DC"/>
    <w:rsid w:val="00E331AA"/>
    <w:rsid w:val="00E336E0"/>
    <w:rsid w:val="00E33802"/>
    <w:rsid w:val="00E33814"/>
    <w:rsid w:val="00E339C6"/>
    <w:rsid w:val="00E33BB9"/>
    <w:rsid w:val="00E33E4D"/>
    <w:rsid w:val="00E33FC6"/>
    <w:rsid w:val="00E3457A"/>
    <w:rsid w:val="00E34638"/>
    <w:rsid w:val="00E34F08"/>
    <w:rsid w:val="00E3506A"/>
    <w:rsid w:val="00E35964"/>
    <w:rsid w:val="00E35F47"/>
    <w:rsid w:val="00E362BC"/>
    <w:rsid w:val="00E36E69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1E00"/>
    <w:rsid w:val="00E42C62"/>
    <w:rsid w:val="00E42FF3"/>
    <w:rsid w:val="00E432AE"/>
    <w:rsid w:val="00E43510"/>
    <w:rsid w:val="00E4356E"/>
    <w:rsid w:val="00E43F1E"/>
    <w:rsid w:val="00E43FBE"/>
    <w:rsid w:val="00E44A26"/>
    <w:rsid w:val="00E44C1F"/>
    <w:rsid w:val="00E44F6A"/>
    <w:rsid w:val="00E452D0"/>
    <w:rsid w:val="00E45421"/>
    <w:rsid w:val="00E4577C"/>
    <w:rsid w:val="00E45860"/>
    <w:rsid w:val="00E45A07"/>
    <w:rsid w:val="00E45A9D"/>
    <w:rsid w:val="00E45CCA"/>
    <w:rsid w:val="00E460A1"/>
    <w:rsid w:val="00E463B0"/>
    <w:rsid w:val="00E4679E"/>
    <w:rsid w:val="00E46809"/>
    <w:rsid w:val="00E46814"/>
    <w:rsid w:val="00E468DA"/>
    <w:rsid w:val="00E468E4"/>
    <w:rsid w:val="00E46CC9"/>
    <w:rsid w:val="00E46F78"/>
    <w:rsid w:val="00E477D8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395"/>
    <w:rsid w:val="00E53533"/>
    <w:rsid w:val="00E538E0"/>
    <w:rsid w:val="00E538EE"/>
    <w:rsid w:val="00E53EAE"/>
    <w:rsid w:val="00E548A8"/>
    <w:rsid w:val="00E54C37"/>
    <w:rsid w:val="00E54CA0"/>
    <w:rsid w:val="00E54D33"/>
    <w:rsid w:val="00E556A3"/>
    <w:rsid w:val="00E55BCA"/>
    <w:rsid w:val="00E55E56"/>
    <w:rsid w:val="00E56116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08D"/>
    <w:rsid w:val="00E624DA"/>
    <w:rsid w:val="00E629F9"/>
    <w:rsid w:val="00E62AF2"/>
    <w:rsid w:val="00E62EE5"/>
    <w:rsid w:val="00E62FD5"/>
    <w:rsid w:val="00E630F7"/>
    <w:rsid w:val="00E6331F"/>
    <w:rsid w:val="00E6381F"/>
    <w:rsid w:val="00E63912"/>
    <w:rsid w:val="00E63EF4"/>
    <w:rsid w:val="00E6412A"/>
    <w:rsid w:val="00E64286"/>
    <w:rsid w:val="00E64424"/>
    <w:rsid w:val="00E64763"/>
    <w:rsid w:val="00E64D62"/>
    <w:rsid w:val="00E64FEF"/>
    <w:rsid w:val="00E65E6B"/>
    <w:rsid w:val="00E66104"/>
    <w:rsid w:val="00E662AA"/>
    <w:rsid w:val="00E6640D"/>
    <w:rsid w:val="00E66419"/>
    <w:rsid w:val="00E6682F"/>
    <w:rsid w:val="00E66A1B"/>
    <w:rsid w:val="00E67126"/>
    <w:rsid w:val="00E673DA"/>
    <w:rsid w:val="00E673DC"/>
    <w:rsid w:val="00E67551"/>
    <w:rsid w:val="00E676A6"/>
    <w:rsid w:val="00E67953"/>
    <w:rsid w:val="00E67D67"/>
    <w:rsid w:val="00E67E2F"/>
    <w:rsid w:val="00E701EB"/>
    <w:rsid w:val="00E705E5"/>
    <w:rsid w:val="00E706AB"/>
    <w:rsid w:val="00E70B0C"/>
    <w:rsid w:val="00E70E50"/>
    <w:rsid w:val="00E710C1"/>
    <w:rsid w:val="00E711DA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3"/>
    <w:rsid w:val="00E758D4"/>
    <w:rsid w:val="00E75BCE"/>
    <w:rsid w:val="00E75F9B"/>
    <w:rsid w:val="00E760A7"/>
    <w:rsid w:val="00E76141"/>
    <w:rsid w:val="00E76270"/>
    <w:rsid w:val="00E76316"/>
    <w:rsid w:val="00E763C6"/>
    <w:rsid w:val="00E76CBA"/>
    <w:rsid w:val="00E76EA1"/>
    <w:rsid w:val="00E76ED7"/>
    <w:rsid w:val="00E77040"/>
    <w:rsid w:val="00E773D4"/>
    <w:rsid w:val="00E77477"/>
    <w:rsid w:val="00E77557"/>
    <w:rsid w:val="00E7785D"/>
    <w:rsid w:val="00E7797B"/>
    <w:rsid w:val="00E77C66"/>
    <w:rsid w:val="00E8010D"/>
    <w:rsid w:val="00E8016D"/>
    <w:rsid w:val="00E80204"/>
    <w:rsid w:val="00E80B75"/>
    <w:rsid w:val="00E80FAA"/>
    <w:rsid w:val="00E810C2"/>
    <w:rsid w:val="00E810EC"/>
    <w:rsid w:val="00E8117B"/>
    <w:rsid w:val="00E81290"/>
    <w:rsid w:val="00E81490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3BF"/>
    <w:rsid w:val="00E845FB"/>
    <w:rsid w:val="00E847A2"/>
    <w:rsid w:val="00E84D0B"/>
    <w:rsid w:val="00E84F87"/>
    <w:rsid w:val="00E850F7"/>
    <w:rsid w:val="00E8520D"/>
    <w:rsid w:val="00E852EA"/>
    <w:rsid w:val="00E85483"/>
    <w:rsid w:val="00E85796"/>
    <w:rsid w:val="00E859CA"/>
    <w:rsid w:val="00E85DD1"/>
    <w:rsid w:val="00E86057"/>
    <w:rsid w:val="00E861F7"/>
    <w:rsid w:val="00E864B0"/>
    <w:rsid w:val="00E86647"/>
    <w:rsid w:val="00E867F0"/>
    <w:rsid w:val="00E86BA9"/>
    <w:rsid w:val="00E86DBF"/>
    <w:rsid w:val="00E86DEA"/>
    <w:rsid w:val="00E87565"/>
    <w:rsid w:val="00E879F0"/>
    <w:rsid w:val="00E87AE6"/>
    <w:rsid w:val="00E87B5A"/>
    <w:rsid w:val="00E87B84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A7"/>
    <w:rsid w:val="00E920B8"/>
    <w:rsid w:val="00E9242D"/>
    <w:rsid w:val="00E92483"/>
    <w:rsid w:val="00E924C7"/>
    <w:rsid w:val="00E92CB2"/>
    <w:rsid w:val="00E92E29"/>
    <w:rsid w:val="00E92F0A"/>
    <w:rsid w:val="00E93168"/>
    <w:rsid w:val="00E9346A"/>
    <w:rsid w:val="00E93A7A"/>
    <w:rsid w:val="00E93B3D"/>
    <w:rsid w:val="00E93D80"/>
    <w:rsid w:val="00E93E27"/>
    <w:rsid w:val="00E93F21"/>
    <w:rsid w:val="00E942A2"/>
    <w:rsid w:val="00E94307"/>
    <w:rsid w:val="00E943EF"/>
    <w:rsid w:val="00E94762"/>
    <w:rsid w:val="00E947DB"/>
    <w:rsid w:val="00E94CE0"/>
    <w:rsid w:val="00E94CEE"/>
    <w:rsid w:val="00E954A9"/>
    <w:rsid w:val="00E95581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97BB6"/>
    <w:rsid w:val="00EA0281"/>
    <w:rsid w:val="00EA0BD3"/>
    <w:rsid w:val="00EA0BFA"/>
    <w:rsid w:val="00EA0D13"/>
    <w:rsid w:val="00EA0D4A"/>
    <w:rsid w:val="00EA0E05"/>
    <w:rsid w:val="00EA0E10"/>
    <w:rsid w:val="00EA14FB"/>
    <w:rsid w:val="00EA19E7"/>
    <w:rsid w:val="00EA1B4A"/>
    <w:rsid w:val="00EA21F0"/>
    <w:rsid w:val="00EA2271"/>
    <w:rsid w:val="00EA2562"/>
    <w:rsid w:val="00EA2730"/>
    <w:rsid w:val="00EA2A6E"/>
    <w:rsid w:val="00EA2E4B"/>
    <w:rsid w:val="00EA38E1"/>
    <w:rsid w:val="00EA3A7E"/>
    <w:rsid w:val="00EA3D67"/>
    <w:rsid w:val="00EA3DB9"/>
    <w:rsid w:val="00EA43F7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708C"/>
    <w:rsid w:val="00EA7294"/>
    <w:rsid w:val="00EA7A7E"/>
    <w:rsid w:val="00EA7AF2"/>
    <w:rsid w:val="00EA7C2F"/>
    <w:rsid w:val="00EA7CC5"/>
    <w:rsid w:val="00EA7CE6"/>
    <w:rsid w:val="00EA7D63"/>
    <w:rsid w:val="00EA7E15"/>
    <w:rsid w:val="00EA7E9E"/>
    <w:rsid w:val="00EA7EF5"/>
    <w:rsid w:val="00EA7F1F"/>
    <w:rsid w:val="00EB0073"/>
    <w:rsid w:val="00EB00CD"/>
    <w:rsid w:val="00EB0215"/>
    <w:rsid w:val="00EB05DC"/>
    <w:rsid w:val="00EB0BAA"/>
    <w:rsid w:val="00EB1705"/>
    <w:rsid w:val="00EB1BCE"/>
    <w:rsid w:val="00EB1D4D"/>
    <w:rsid w:val="00EB1E07"/>
    <w:rsid w:val="00EB2179"/>
    <w:rsid w:val="00EB2435"/>
    <w:rsid w:val="00EB269A"/>
    <w:rsid w:val="00EB2B2A"/>
    <w:rsid w:val="00EB2E28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6FE"/>
    <w:rsid w:val="00EB4A13"/>
    <w:rsid w:val="00EB4A6B"/>
    <w:rsid w:val="00EB4A70"/>
    <w:rsid w:val="00EB52AF"/>
    <w:rsid w:val="00EB534C"/>
    <w:rsid w:val="00EB53A5"/>
    <w:rsid w:val="00EB55D2"/>
    <w:rsid w:val="00EB5677"/>
    <w:rsid w:val="00EB57E7"/>
    <w:rsid w:val="00EB593E"/>
    <w:rsid w:val="00EB59B6"/>
    <w:rsid w:val="00EB5BE9"/>
    <w:rsid w:val="00EB5CC3"/>
    <w:rsid w:val="00EB5F0C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C6E"/>
    <w:rsid w:val="00EB7E4D"/>
    <w:rsid w:val="00EB7FE8"/>
    <w:rsid w:val="00EC045E"/>
    <w:rsid w:val="00EC05F4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4A4"/>
    <w:rsid w:val="00EC44A7"/>
    <w:rsid w:val="00EC4C3D"/>
    <w:rsid w:val="00EC4D77"/>
    <w:rsid w:val="00EC4D7B"/>
    <w:rsid w:val="00EC4E2E"/>
    <w:rsid w:val="00EC4F92"/>
    <w:rsid w:val="00EC51DC"/>
    <w:rsid w:val="00EC555C"/>
    <w:rsid w:val="00EC5A0B"/>
    <w:rsid w:val="00EC5A47"/>
    <w:rsid w:val="00EC5F1A"/>
    <w:rsid w:val="00EC5FD9"/>
    <w:rsid w:val="00EC605E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DE8"/>
    <w:rsid w:val="00ED0EB9"/>
    <w:rsid w:val="00ED1447"/>
    <w:rsid w:val="00ED16A0"/>
    <w:rsid w:val="00ED17CE"/>
    <w:rsid w:val="00ED19B6"/>
    <w:rsid w:val="00ED1A39"/>
    <w:rsid w:val="00ED1BFC"/>
    <w:rsid w:val="00ED24AE"/>
    <w:rsid w:val="00ED292F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322"/>
    <w:rsid w:val="00ED54F7"/>
    <w:rsid w:val="00ED58F2"/>
    <w:rsid w:val="00ED5F33"/>
    <w:rsid w:val="00ED6530"/>
    <w:rsid w:val="00ED65DA"/>
    <w:rsid w:val="00ED6BBA"/>
    <w:rsid w:val="00ED6E21"/>
    <w:rsid w:val="00ED6E38"/>
    <w:rsid w:val="00ED6FA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10"/>
    <w:rsid w:val="00EE7D91"/>
    <w:rsid w:val="00EE7ECE"/>
    <w:rsid w:val="00EF0225"/>
    <w:rsid w:val="00EF0611"/>
    <w:rsid w:val="00EF082A"/>
    <w:rsid w:val="00EF0843"/>
    <w:rsid w:val="00EF0942"/>
    <w:rsid w:val="00EF0E50"/>
    <w:rsid w:val="00EF0F8F"/>
    <w:rsid w:val="00EF118F"/>
    <w:rsid w:val="00EF137F"/>
    <w:rsid w:val="00EF1A4F"/>
    <w:rsid w:val="00EF20FD"/>
    <w:rsid w:val="00EF2786"/>
    <w:rsid w:val="00EF2AC4"/>
    <w:rsid w:val="00EF2B9B"/>
    <w:rsid w:val="00EF2C3D"/>
    <w:rsid w:val="00EF30DE"/>
    <w:rsid w:val="00EF32A3"/>
    <w:rsid w:val="00EF34CD"/>
    <w:rsid w:val="00EF36B4"/>
    <w:rsid w:val="00EF39A6"/>
    <w:rsid w:val="00EF3A28"/>
    <w:rsid w:val="00EF3A32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596F"/>
    <w:rsid w:val="00EF6141"/>
    <w:rsid w:val="00EF63FC"/>
    <w:rsid w:val="00EF6878"/>
    <w:rsid w:val="00EF6A29"/>
    <w:rsid w:val="00EF6EF5"/>
    <w:rsid w:val="00EF6F4E"/>
    <w:rsid w:val="00EF6F55"/>
    <w:rsid w:val="00EF7194"/>
    <w:rsid w:val="00EF73AB"/>
    <w:rsid w:val="00EF7614"/>
    <w:rsid w:val="00EF7878"/>
    <w:rsid w:val="00EF7A34"/>
    <w:rsid w:val="00EF7DD6"/>
    <w:rsid w:val="00F000F0"/>
    <w:rsid w:val="00F00180"/>
    <w:rsid w:val="00F00649"/>
    <w:rsid w:val="00F006E4"/>
    <w:rsid w:val="00F007E0"/>
    <w:rsid w:val="00F00923"/>
    <w:rsid w:val="00F00A0E"/>
    <w:rsid w:val="00F00A7F"/>
    <w:rsid w:val="00F00A86"/>
    <w:rsid w:val="00F00C9D"/>
    <w:rsid w:val="00F00DEE"/>
    <w:rsid w:val="00F01126"/>
    <w:rsid w:val="00F01709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55"/>
    <w:rsid w:val="00F032DF"/>
    <w:rsid w:val="00F03300"/>
    <w:rsid w:val="00F03466"/>
    <w:rsid w:val="00F034C5"/>
    <w:rsid w:val="00F03604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67D"/>
    <w:rsid w:val="00F06962"/>
    <w:rsid w:val="00F06D91"/>
    <w:rsid w:val="00F06F02"/>
    <w:rsid w:val="00F06F5B"/>
    <w:rsid w:val="00F10437"/>
    <w:rsid w:val="00F10465"/>
    <w:rsid w:val="00F10482"/>
    <w:rsid w:val="00F10864"/>
    <w:rsid w:val="00F108F5"/>
    <w:rsid w:val="00F10BB4"/>
    <w:rsid w:val="00F10F52"/>
    <w:rsid w:val="00F11003"/>
    <w:rsid w:val="00F1114C"/>
    <w:rsid w:val="00F1146B"/>
    <w:rsid w:val="00F115E0"/>
    <w:rsid w:val="00F1165E"/>
    <w:rsid w:val="00F11A36"/>
    <w:rsid w:val="00F11A38"/>
    <w:rsid w:val="00F11CF5"/>
    <w:rsid w:val="00F11E13"/>
    <w:rsid w:val="00F121A3"/>
    <w:rsid w:val="00F124CB"/>
    <w:rsid w:val="00F12623"/>
    <w:rsid w:val="00F1276E"/>
    <w:rsid w:val="00F12B3D"/>
    <w:rsid w:val="00F12D63"/>
    <w:rsid w:val="00F133EB"/>
    <w:rsid w:val="00F134CC"/>
    <w:rsid w:val="00F13842"/>
    <w:rsid w:val="00F1403E"/>
    <w:rsid w:val="00F1415B"/>
    <w:rsid w:val="00F14416"/>
    <w:rsid w:val="00F14606"/>
    <w:rsid w:val="00F1476B"/>
    <w:rsid w:val="00F149F8"/>
    <w:rsid w:val="00F14DC0"/>
    <w:rsid w:val="00F150C4"/>
    <w:rsid w:val="00F152EE"/>
    <w:rsid w:val="00F15355"/>
    <w:rsid w:val="00F15804"/>
    <w:rsid w:val="00F15860"/>
    <w:rsid w:val="00F15F23"/>
    <w:rsid w:val="00F162ED"/>
    <w:rsid w:val="00F16301"/>
    <w:rsid w:val="00F16422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6C8"/>
    <w:rsid w:val="00F21857"/>
    <w:rsid w:val="00F218C8"/>
    <w:rsid w:val="00F218EF"/>
    <w:rsid w:val="00F21A03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11"/>
    <w:rsid w:val="00F23FCA"/>
    <w:rsid w:val="00F244C0"/>
    <w:rsid w:val="00F24518"/>
    <w:rsid w:val="00F2456B"/>
    <w:rsid w:val="00F24A57"/>
    <w:rsid w:val="00F24F4D"/>
    <w:rsid w:val="00F24FA0"/>
    <w:rsid w:val="00F250CE"/>
    <w:rsid w:val="00F25157"/>
    <w:rsid w:val="00F253AD"/>
    <w:rsid w:val="00F25835"/>
    <w:rsid w:val="00F258B9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5AA"/>
    <w:rsid w:val="00F27E0C"/>
    <w:rsid w:val="00F3002F"/>
    <w:rsid w:val="00F30031"/>
    <w:rsid w:val="00F30353"/>
    <w:rsid w:val="00F308C0"/>
    <w:rsid w:val="00F3099E"/>
    <w:rsid w:val="00F30A60"/>
    <w:rsid w:val="00F30C45"/>
    <w:rsid w:val="00F311A8"/>
    <w:rsid w:val="00F315C5"/>
    <w:rsid w:val="00F3171C"/>
    <w:rsid w:val="00F31854"/>
    <w:rsid w:val="00F318E7"/>
    <w:rsid w:val="00F31D09"/>
    <w:rsid w:val="00F31E34"/>
    <w:rsid w:val="00F31F17"/>
    <w:rsid w:val="00F31F79"/>
    <w:rsid w:val="00F3236F"/>
    <w:rsid w:val="00F32374"/>
    <w:rsid w:val="00F3295D"/>
    <w:rsid w:val="00F32F0E"/>
    <w:rsid w:val="00F32F3E"/>
    <w:rsid w:val="00F32FBF"/>
    <w:rsid w:val="00F3349D"/>
    <w:rsid w:val="00F336D5"/>
    <w:rsid w:val="00F336DB"/>
    <w:rsid w:val="00F33730"/>
    <w:rsid w:val="00F3383E"/>
    <w:rsid w:val="00F33957"/>
    <w:rsid w:val="00F33E0B"/>
    <w:rsid w:val="00F33EBF"/>
    <w:rsid w:val="00F33F92"/>
    <w:rsid w:val="00F34286"/>
    <w:rsid w:val="00F342E5"/>
    <w:rsid w:val="00F346BC"/>
    <w:rsid w:val="00F34849"/>
    <w:rsid w:val="00F34C52"/>
    <w:rsid w:val="00F35181"/>
    <w:rsid w:val="00F3521B"/>
    <w:rsid w:val="00F3521C"/>
    <w:rsid w:val="00F3524E"/>
    <w:rsid w:val="00F35561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6C31"/>
    <w:rsid w:val="00F370CB"/>
    <w:rsid w:val="00F377A2"/>
    <w:rsid w:val="00F37922"/>
    <w:rsid w:val="00F37AE3"/>
    <w:rsid w:val="00F37AEF"/>
    <w:rsid w:val="00F37B52"/>
    <w:rsid w:val="00F4125D"/>
    <w:rsid w:val="00F42599"/>
    <w:rsid w:val="00F42807"/>
    <w:rsid w:val="00F428DF"/>
    <w:rsid w:val="00F42910"/>
    <w:rsid w:val="00F42C2B"/>
    <w:rsid w:val="00F43981"/>
    <w:rsid w:val="00F439C5"/>
    <w:rsid w:val="00F43FB4"/>
    <w:rsid w:val="00F44605"/>
    <w:rsid w:val="00F44833"/>
    <w:rsid w:val="00F44D3A"/>
    <w:rsid w:val="00F452E7"/>
    <w:rsid w:val="00F457EB"/>
    <w:rsid w:val="00F45C66"/>
    <w:rsid w:val="00F465C1"/>
    <w:rsid w:val="00F4678D"/>
    <w:rsid w:val="00F467B0"/>
    <w:rsid w:val="00F46E40"/>
    <w:rsid w:val="00F46F47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6BC"/>
    <w:rsid w:val="00F50849"/>
    <w:rsid w:val="00F50946"/>
    <w:rsid w:val="00F50A3D"/>
    <w:rsid w:val="00F50C37"/>
    <w:rsid w:val="00F513BA"/>
    <w:rsid w:val="00F51447"/>
    <w:rsid w:val="00F514BB"/>
    <w:rsid w:val="00F514EF"/>
    <w:rsid w:val="00F516F4"/>
    <w:rsid w:val="00F51D00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4D34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1D5"/>
    <w:rsid w:val="00F5765A"/>
    <w:rsid w:val="00F57704"/>
    <w:rsid w:val="00F577F9"/>
    <w:rsid w:val="00F57C72"/>
    <w:rsid w:val="00F6021A"/>
    <w:rsid w:val="00F6076F"/>
    <w:rsid w:val="00F60C94"/>
    <w:rsid w:val="00F61158"/>
    <w:rsid w:val="00F61167"/>
    <w:rsid w:val="00F61564"/>
    <w:rsid w:val="00F61701"/>
    <w:rsid w:val="00F61902"/>
    <w:rsid w:val="00F61AEA"/>
    <w:rsid w:val="00F61DA4"/>
    <w:rsid w:val="00F61DD5"/>
    <w:rsid w:val="00F61FDE"/>
    <w:rsid w:val="00F622E3"/>
    <w:rsid w:val="00F62377"/>
    <w:rsid w:val="00F62C30"/>
    <w:rsid w:val="00F6304F"/>
    <w:rsid w:val="00F63289"/>
    <w:rsid w:val="00F634A6"/>
    <w:rsid w:val="00F634E4"/>
    <w:rsid w:val="00F635BF"/>
    <w:rsid w:val="00F63622"/>
    <w:rsid w:val="00F63649"/>
    <w:rsid w:val="00F63C0A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E2"/>
    <w:rsid w:val="00F660B8"/>
    <w:rsid w:val="00F6624A"/>
    <w:rsid w:val="00F6658E"/>
    <w:rsid w:val="00F669E3"/>
    <w:rsid w:val="00F66E2A"/>
    <w:rsid w:val="00F67734"/>
    <w:rsid w:val="00F67A85"/>
    <w:rsid w:val="00F67F10"/>
    <w:rsid w:val="00F701A0"/>
    <w:rsid w:val="00F70691"/>
    <w:rsid w:val="00F70724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8A3"/>
    <w:rsid w:val="00F74A7A"/>
    <w:rsid w:val="00F74BD2"/>
    <w:rsid w:val="00F74C84"/>
    <w:rsid w:val="00F75258"/>
    <w:rsid w:val="00F75549"/>
    <w:rsid w:val="00F7564B"/>
    <w:rsid w:val="00F76337"/>
    <w:rsid w:val="00F763DF"/>
    <w:rsid w:val="00F76B2E"/>
    <w:rsid w:val="00F76B74"/>
    <w:rsid w:val="00F77110"/>
    <w:rsid w:val="00F7785E"/>
    <w:rsid w:val="00F7792A"/>
    <w:rsid w:val="00F77B5E"/>
    <w:rsid w:val="00F77C47"/>
    <w:rsid w:val="00F77CFA"/>
    <w:rsid w:val="00F77ED2"/>
    <w:rsid w:val="00F8078A"/>
    <w:rsid w:val="00F80C1E"/>
    <w:rsid w:val="00F80D8F"/>
    <w:rsid w:val="00F810FE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F24"/>
    <w:rsid w:val="00F831A7"/>
    <w:rsid w:val="00F83301"/>
    <w:rsid w:val="00F8346C"/>
    <w:rsid w:val="00F83564"/>
    <w:rsid w:val="00F836F5"/>
    <w:rsid w:val="00F837A7"/>
    <w:rsid w:val="00F837DD"/>
    <w:rsid w:val="00F83801"/>
    <w:rsid w:val="00F83A9A"/>
    <w:rsid w:val="00F842E6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BC6"/>
    <w:rsid w:val="00F86C43"/>
    <w:rsid w:val="00F8718E"/>
    <w:rsid w:val="00F87201"/>
    <w:rsid w:val="00F87317"/>
    <w:rsid w:val="00F8779F"/>
    <w:rsid w:val="00F879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4A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854"/>
    <w:rsid w:val="00F93022"/>
    <w:rsid w:val="00F93A3D"/>
    <w:rsid w:val="00F93D13"/>
    <w:rsid w:val="00F93D6A"/>
    <w:rsid w:val="00F93EE6"/>
    <w:rsid w:val="00F94003"/>
    <w:rsid w:val="00F94412"/>
    <w:rsid w:val="00F94737"/>
    <w:rsid w:val="00F9473D"/>
    <w:rsid w:val="00F947DD"/>
    <w:rsid w:val="00F948E1"/>
    <w:rsid w:val="00F9495D"/>
    <w:rsid w:val="00F94B3A"/>
    <w:rsid w:val="00F95013"/>
    <w:rsid w:val="00F951BD"/>
    <w:rsid w:val="00F951F3"/>
    <w:rsid w:val="00F95BA7"/>
    <w:rsid w:val="00F95DFF"/>
    <w:rsid w:val="00F9632D"/>
    <w:rsid w:val="00F9644F"/>
    <w:rsid w:val="00F965D9"/>
    <w:rsid w:val="00F96842"/>
    <w:rsid w:val="00F969EB"/>
    <w:rsid w:val="00F96C7A"/>
    <w:rsid w:val="00F96CB6"/>
    <w:rsid w:val="00F96E7C"/>
    <w:rsid w:val="00F972CE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AB0"/>
    <w:rsid w:val="00FA3B45"/>
    <w:rsid w:val="00FA3C84"/>
    <w:rsid w:val="00FA4424"/>
    <w:rsid w:val="00FA482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846"/>
    <w:rsid w:val="00FA6A4B"/>
    <w:rsid w:val="00FA6A8C"/>
    <w:rsid w:val="00FA6BE1"/>
    <w:rsid w:val="00FA6D2E"/>
    <w:rsid w:val="00FA6F6C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1D0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4E76"/>
    <w:rsid w:val="00FB52FD"/>
    <w:rsid w:val="00FB5419"/>
    <w:rsid w:val="00FB57A7"/>
    <w:rsid w:val="00FB5943"/>
    <w:rsid w:val="00FB5A6F"/>
    <w:rsid w:val="00FB5D73"/>
    <w:rsid w:val="00FB62B2"/>
    <w:rsid w:val="00FB6401"/>
    <w:rsid w:val="00FB67DD"/>
    <w:rsid w:val="00FB68CE"/>
    <w:rsid w:val="00FB6940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189A"/>
    <w:rsid w:val="00FC1BCF"/>
    <w:rsid w:val="00FC2075"/>
    <w:rsid w:val="00FC22FE"/>
    <w:rsid w:val="00FC23FA"/>
    <w:rsid w:val="00FC25D7"/>
    <w:rsid w:val="00FC2742"/>
    <w:rsid w:val="00FC2C27"/>
    <w:rsid w:val="00FC2EED"/>
    <w:rsid w:val="00FC330F"/>
    <w:rsid w:val="00FC37F0"/>
    <w:rsid w:val="00FC37F6"/>
    <w:rsid w:val="00FC3BBC"/>
    <w:rsid w:val="00FC3E0A"/>
    <w:rsid w:val="00FC3EEB"/>
    <w:rsid w:val="00FC4278"/>
    <w:rsid w:val="00FC4423"/>
    <w:rsid w:val="00FC448D"/>
    <w:rsid w:val="00FC47D1"/>
    <w:rsid w:val="00FC4850"/>
    <w:rsid w:val="00FC4993"/>
    <w:rsid w:val="00FC4CA4"/>
    <w:rsid w:val="00FC4DD6"/>
    <w:rsid w:val="00FC545C"/>
    <w:rsid w:val="00FC553E"/>
    <w:rsid w:val="00FC60EC"/>
    <w:rsid w:val="00FC6254"/>
    <w:rsid w:val="00FC65A0"/>
    <w:rsid w:val="00FC6B41"/>
    <w:rsid w:val="00FC6D4D"/>
    <w:rsid w:val="00FC6EF1"/>
    <w:rsid w:val="00FC7001"/>
    <w:rsid w:val="00FC714D"/>
    <w:rsid w:val="00FC7308"/>
    <w:rsid w:val="00FC752F"/>
    <w:rsid w:val="00FC7A4C"/>
    <w:rsid w:val="00FC7DD2"/>
    <w:rsid w:val="00FC7F93"/>
    <w:rsid w:val="00FD0C32"/>
    <w:rsid w:val="00FD0E63"/>
    <w:rsid w:val="00FD10D2"/>
    <w:rsid w:val="00FD111E"/>
    <w:rsid w:val="00FD1345"/>
    <w:rsid w:val="00FD1401"/>
    <w:rsid w:val="00FD14E4"/>
    <w:rsid w:val="00FD25DC"/>
    <w:rsid w:val="00FD2804"/>
    <w:rsid w:val="00FD282A"/>
    <w:rsid w:val="00FD2A71"/>
    <w:rsid w:val="00FD3905"/>
    <w:rsid w:val="00FD3AE7"/>
    <w:rsid w:val="00FD3B8A"/>
    <w:rsid w:val="00FD43D6"/>
    <w:rsid w:val="00FD4431"/>
    <w:rsid w:val="00FD4620"/>
    <w:rsid w:val="00FD4747"/>
    <w:rsid w:val="00FD48FE"/>
    <w:rsid w:val="00FD4BA1"/>
    <w:rsid w:val="00FD4CC0"/>
    <w:rsid w:val="00FD4DD2"/>
    <w:rsid w:val="00FD5247"/>
    <w:rsid w:val="00FD552B"/>
    <w:rsid w:val="00FD553B"/>
    <w:rsid w:val="00FD5642"/>
    <w:rsid w:val="00FD5814"/>
    <w:rsid w:val="00FD59D3"/>
    <w:rsid w:val="00FD6318"/>
    <w:rsid w:val="00FD66B6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613"/>
    <w:rsid w:val="00FD76E3"/>
    <w:rsid w:val="00FD7F6A"/>
    <w:rsid w:val="00FE04B6"/>
    <w:rsid w:val="00FE05E5"/>
    <w:rsid w:val="00FE0657"/>
    <w:rsid w:val="00FE07D8"/>
    <w:rsid w:val="00FE1C09"/>
    <w:rsid w:val="00FE20AB"/>
    <w:rsid w:val="00FE2211"/>
    <w:rsid w:val="00FE22FE"/>
    <w:rsid w:val="00FE2B7B"/>
    <w:rsid w:val="00FE306A"/>
    <w:rsid w:val="00FE3100"/>
    <w:rsid w:val="00FE3439"/>
    <w:rsid w:val="00FE3768"/>
    <w:rsid w:val="00FE37C6"/>
    <w:rsid w:val="00FE4551"/>
    <w:rsid w:val="00FE471F"/>
    <w:rsid w:val="00FE476D"/>
    <w:rsid w:val="00FE4D49"/>
    <w:rsid w:val="00FE4D79"/>
    <w:rsid w:val="00FE4FF9"/>
    <w:rsid w:val="00FE501E"/>
    <w:rsid w:val="00FE5172"/>
    <w:rsid w:val="00FE52D0"/>
    <w:rsid w:val="00FE5410"/>
    <w:rsid w:val="00FE54B4"/>
    <w:rsid w:val="00FE5862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34C"/>
    <w:rsid w:val="00FF0502"/>
    <w:rsid w:val="00FF0AC4"/>
    <w:rsid w:val="00FF0BBB"/>
    <w:rsid w:val="00FF10D5"/>
    <w:rsid w:val="00FF1455"/>
    <w:rsid w:val="00FF1716"/>
    <w:rsid w:val="00FF17AB"/>
    <w:rsid w:val="00FF1862"/>
    <w:rsid w:val="00FF1AC6"/>
    <w:rsid w:val="00FF1E0C"/>
    <w:rsid w:val="00FF1E43"/>
    <w:rsid w:val="00FF2077"/>
    <w:rsid w:val="00FF2A88"/>
    <w:rsid w:val="00FF2F72"/>
    <w:rsid w:val="00FF30B9"/>
    <w:rsid w:val="00FF3345"/>
    <w:rsid w:val="00FF37C5"/>
    <w:rsid w:val="00FF3A12"/>
    <w:rsid w:val="00FF3CFC"/>
    <w:rsid w:val="00FF43AF"/>
    <w:rsid w:val="00FF44A2"/>
    <w:rsid w:val="00FF4553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7E5"/>
    <w:rsid w:val="00FF5ABC"/>
    <w:rsid w:val="00FF5EFE"/>
    <w:rsid w:val="00FF5F7E"/>
    <w:rsid w:val="00FF609A"/>
    <w:rsid w:val="00FF60A4"/>
    <w:rsid w:val="00FF631F"/>
    <w:rsid w:val="00FF63DB"/>
    <w:rsid w:val="00FF6421"/>
    <w:rsid w:val="00FF6CF6"/>
    <w:rsid w:val="00FF6F88"/>
    <w:rsid w:val="00FF707C"/>
    <w:rsid w:val="00FF7474"/>
    <w:rsid w:val="00FF7746"/>
    <w:rsid w:val="00FF78DB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docId w15:val="{1E6740C6-1279-4B87-822A-FCB5F6250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6B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sid w:val="00386E15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uiPriority w:val="22"/>
    <w:qFormat/>
    <w:rsid w:val="001F61FF"/>
    <w:rPr>
      <w:b/>
      <w:bCs/>
    </w:rPr>
  </w:style>
  <w:style w:type="paragraph" w:customStyle="1" w:styleId="berschrift1H1">
    <w:name w:val="Überschrift 1.H1"/>
    <w:basedOn w:val="Normal"/>
    <w:rsid w:val="001F61FF"/>
    <w:pPr>
      <w:numPr>
        <w:numId w:val="9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paragraph" w:customStyle="1" w:styleId="Default">
    <w:name w:val="Default"/>
    <w:rsid w:val="00795FD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  <w14:ligatures w14:val="standardContextual"/>
    </w:rPr>
  </w:style>
  <w:style w:type="numbering" w:customStyle="1" w:styleId="StyleBulletedSymbolsymbolLeft025Hanging02521">
    <w:name w:val="Style Bulleted Symbol (symbol) Left:  0.25&quot; Hanging:  0.25&quot;21"/>
    <w:basedOn w:val="NoList"/>
    <w:rsid w:val="00D36190"/>
    <w:pPr>
      <w:numPr>
        <w:numId w:val="19"/>
      </w:numPr>
    </w:pPr>
  </w:style>
  <w:style w:type="character" w:styleId="Emphasis">
    <w:name w:val="Emphasis"/>
    <w:qFormat/>
    <w:rsid w:val="00B77FB3"/>
    <w:rPr>
      <w:i/>
      <w:iCs/>
    </w:rPr>
  </w:style>
  <w:style w:type="character" w:customStyle="1" w:styleId="B3Char">
    <w:name w:val="B3 Char"/>
    <w:basedOn w:val="DefaultParagraphFont"/>
    <w:link w:val="B3"/>
    <w:qFormat/>
    <w:rsid w:val="00045A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B265B275-13EE-4B44-827D-5464A8372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1999</Words>
  <Characters>11399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13372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8</cp:revision>
  <cp:lastPrinted>2011-11-09T07:49:00Z</cp:lastPrinted>
  <dcterms:created xsi:type="dcterms:W3CDTF">2025-02-05T19:02:00Z</dcterms:created>
  <dcterms:modified xsi:type="dcterms:W3CDTF">2025-02-07T02:15:00Z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MediaServiceImageTags">
    <vt:lpwstr/>
  </property>
  <property fmtid="{D5CDD505-2E9C-101B-9397-08002B2CF9AE}" pid="15" name="MSIP_Label_4d2f777e-4347-4fc6-823a-b44ab313546a_Enabled">
    <vt:lpwstr>true</vt:lpwstr>
  </property>
  <property fmtid="{D5CDD505-2E9C-101B-9397-08002B2CF9AE}" pid="16" name="MSIP_Label_4d2f777e-4347-4fc6-823a-b44ab313546a_SetDate">
    <vt:lpwstr>2024-07-31T14:37:54Z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iteId">
    <vt:lpwstr>e351b779-f6d5-4e50-8568-80e922d180ae</vt:lpwstr>
  </property>
  <property fmtid="{D5CDD505-2E9C-101B-9397-08002B2CF9AE}" pid="20" name="MSIP_Label_4d2f777e-4347-4fc6-823a-b44ab313546a_ActionId">
    <vt:lpwstr>902e1520-2f75-4c38-bdd0-086e6a585209</vt:lpwstr>
  </property>
  <property fmtid="{D5CDD505-2E9C-101B-9397-08002B2CF9AE}" pid="21" name="MSIP_Label_4d2f777e-4347-4fc6-823a-b44ab313546a_ContentBits">
    <vt:lpwstr>0</vt:lpwstr>
  </property>
</Properties>
</file>